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5A8D" w14:textId="77777777" w:rsidR="007D3DDE" w:rsidRDefault="007D3DDE" w:rsidP="007D3DDE">
      <w:pPr>
        <w:widowControl/>
        <w:suppressAutoHyphens w:val="0"/>
        <w:spacing w:before="0"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A17E1B7" w14:textId="3AB5DE6A" w:rsidR="00C80EA6" w:rsidRPr="007D3DDE" w:rsidRDefault="007D3DDE" w:rsidP="007D3DDE">
      <w:pPr>
        <w:widowControl/>
        <w:suppressAutoHyphens w:val="0"/>
        <w:spacing w:before="0"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3DDE">
        <w:rPr>
          <w:rFonts w:asciiTheme="minorHAnsi" w:hAnsiTheme="minorHAnsi" w:cstheme="minorHAnsi"/>
          <w:b/>
          <w:sz w:val="36"/>
          <w:szCs w:val="36"/>
        </w:rPr>
        <w:t>LAURA IAMURRI – LISTE DES PUBLICATIONS</w:t>
      </w:r>
    </w:p>
    <w:p w14:paraId="75697E2D" w14:textId="36F8CF74" w:rsidR="00450DE4" w:rsidRDefault="00450DE4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4"/>
        </w:rPr>
      </w:pPr>
    </w:p>
    <w:p w14:paraId="023B7547" w14:textId="77777777" w:rsidR="007D3DDE" w:rsidRDefault="007D3DDE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4"/>
        </w:rPr>
      </w:pPr>
    </w:p>
    <w:p w14:paraId="6CE0911F" w14:textId="77777777" w:rsidR="007D3DDE" w:rsidRDefault="007D3DDE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4"/>
        </w:rPr>
      </w:pPr>
    </w:p>
    <w:p w14:paraId="4F455A3D" w14:textId="332033A1" w:rsidR="00F64262" w:rsidRPr="00567E36" w:rsidRDefault="00F64262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Monographies :</w:t>
      </w:r>
    </w:p>
    <w:p w14:paraId="43C318FE" w14:textId="3BF73D2C" w:rsidR="00F64262" w:rsidRPr="007D3DDE" w:rsidRDefault="00F64262" w:rsidP="00450DE4">
      <w:pPr>
        <w:pStyle w:val="Paragraphedeliste"/>
        <w:spacing w:before="0" w:after="0"/>
        <w:ind w:left="0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>_</w:t>
      </w:r>
      <w:r w:rsidRPr="007D3DDE">
        <w:rPr>
          <w:rFonts w:ascii="Garamond" w:hAnsi="Garamond" w:cs="Arial"/>
          <w:i/>
          <w:iCs/>
          <w:szCs w:val="22"/>
          <w:lang w:val="it-IT"/>
        </w:rPr>
        <w:t xml:space="preserve">Giulio Paolini, </w:t>
      </w:r>
      <w:r w:rsidRPr="007D3DDE">
        <w:rPr>
          <w:rFonts w:ascii="Garamond" w:hAnsi="Garamond" w:cs="Arial"/>
          <w:szCs w:val="22"/>
          <w:lang w:val="it-IT"/>
        </w:rPr>
        <w:t>Teresa nella parte di Giovanna d’Arco in prigione (tavola ottica)</w:t>
      </w:r>
      <w:r w:rsidRPr="007D3DDE">
        <w:rPr>
          <w:rFonts w:ascii="Garamond" w:hAnsi="Garamond" w:cs="Arial"/>
          <w:i/>
          <w:iCs/>
          <w:szCs w:val="22"/>
          <w:lang w:val="it-IT"/>
        </w:rPr>
        <w:t>, 1969</w:t>
      </w:r>
      <w:r w:rsidRPr="007D3DDE">
        <w:rPr>
          <w:rFonts w:ascii="Garamond" w:hAnsi="Garamond" w:cs="Arial"/>
          <w:szCs w:val="22"/>
          <w:lang w:val="it-IT"/>
        </w:rPr>
        <w:t>, Fondazione Giulio e Anna Paolini, coll. « In/collezione », Corraini Edizioni, Mantova 2018 ;</w:t>
      </w:r>
    </w:p>
    <w:p w14:paraId="733EACED" w14:textId="4356692B" w:rsidR="00F64262" w:rsidRPr="007D3DDE" w:rsidRDefault="00F64262" w:rsidP="00450DE4">
      <w:pPr>
        <w:pStyle w:val="Paragraphedeliste"/>
        <w:spacing w:before="0" w:after="0"/>
        <w:ind w:left="0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 xml:space="preserve">_ </w:t>
      </w:r>
      <w:r w:rsidRPr="007D3DDE">
        <w:rPr>
          <w:rFonts w:ascii="Garamond" w:hAnsi="Garamond" w:cs="Arial"/>
          <w:i/>
          <w:iCs/>
          <w:szCs w:val="22"/>
          <w:lang w:val="it-IT"/>
        </w:rPr>
        <w:t>Un margine che sfugge. Carla Lonzi e l'arte in Italia, 1955-1970</w:t>
      </w:r>
      <w:r w:rsidRPr="007D3DDE">
        <w:rPr>
          <w:rFonts w:ascii="Garamond" w:hAnsi="Garamond" w:cs="Arial"/>
          <w:szCs w:val="22"/>
          <w:lang w:val="it-IT"/>
        </w:rPr>
        <w:t xml:space="preserve">, Quodlibet, Macerata 2016 ; </w:t>
      </w:r>
    </w:p>
    <w:p w14:paraId="519739E8" w14:textId="6CEB1609" w:rsidR="00F64262" w:rsidRPr="007D3DDE" w:rsidRDefault="00F64262" w:rsidP="00450DE4">
      <w:pPr>
        <w:pStyle w:val="Paragraphedeliste"/>
        <w:spacing w:before="0" w:after="0"/>
        <w:ind w:left="0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 xml:space="preserve">_ </w:t>
      </w:r>
      <w:r w:rsidRPr="007D3DDE">
        <w:rPr>
          <w:rFonts w:ascii="Garamond" w:hAnsi="Garamond" w:cs="Arial"/>
          <w:i/>
          <w:iCs/>
          <w:szCs w:val="22"/>
          <w:lang w:val="it-IT"/>
        </w:rPr>
        <w:t>Lionello Venturi e la modernità dell’impressionismo</w:t>
      </w:r>
      <w:r w:rsidRPr="007D3DDE">
        <w:rPr>
          <w:rFonts w:ascii="Garamond" w:hAnsi="Garamond" w:cs="Arial"/>
          <w:szCs w:val="22"/>
          <w:lang w:val="it-IT"/>
        </w:rPr>
        <w:t>, Quodlibet, Macerata 2011</w:t>
      </w:r>
      <w:r w:rsidR="00D648FA" w:rsidRPr="007D3DDE">
        <w:rPr>
          <w:rFonts w:ascii="Garamond" w:hAnsi="Garamond" w:cs="Arial"/>
          <w:szCs w:val="22"/>
          <w:lang w:val="it-IT"/>
        </w:rPr>
        <w:t>.</w:t>
      </w:r>
    </w:p>
    <w:p w14:paraId="49B97164" w14:textId="5ACDBDC4" w:rsidR="00F64262" w:rsidRDefault="00F64262" w:rsidP="00450DE4">
      <w:pPr>
        <w:pStyle w:val="Paragraphedeliste"/>
        <w:spacing w:before="0" w:after="0"/>
        <w:ind w:left="0"/>
        <w:rPr>
          <w:rFonts w:cs="Arial"/>
          <w:sz w:val="20"/>
          <w:szCs w:val="20"/>
          <w:lang w:val="it-IT"/>
        </w:rPr>
      </w:pPr>
    </w:p>
    <w:p w14:paraId="21F5E68A" w14:textId="77777777" w:rsidR="007D3DDE" w:rsidRPr="007D3DDE" w:rsidRDefault="007D3DDE" w:rsidP="00450DE4">
      <w:pPr>
        <w:pStyle w:val="Paragraphedeliste"/>
        <w:spacing w:before="0" w:after="0"/>
        <w:ind w:left="0"/>
        <w:rPr>
          <w:rFonts w:cs="Arial"/>
          <w:sz w:val="20"/>
          <w:szCs w:val="20"/>
          <w:lang w:val="it-IT"/>
        </w:rPr>
      </w:pPr>
    </w:p>
    <w:p w14:paraId="7747157D" w14:textId="42A05D78" w:rsidR="00F64262" w:rsidRDefault="00F64262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Direction d’ouvrages :</w:t>
      </w:r>
    </w:p>
    <w:p w14:paraId="1D2E973E" w14:textId="6070288A" w:rsidR="00F64262" w:rsidRPr="00D648FA" w:rsidRDefault="00F64262" w:rsidP="00450DE4">
      <w:pPr>
        <w:widowControl/>
        <w:suppressAutoHyphens w:val="0"/>
        <w:spacing w:before="0" w:after="0"/>
        <w:jc w:val="left"/>
        <w:rPr>
          <w:rFonts w:ascii="Garamond" w:hAnsi="Garamond" w:cs="Arial"/>
          <w:szCs w:val="22"/>
        </w:rPr>
      </w:pPr>
      <w:r w:rsidRPr="00D648FA">
        <w:rPr>
          <w:rFonts w:ascii="Garamond" w:hAnsi="Garamond" w:cstheme="minorHAnsi"/>
          <w:b/>
          <w:szCs w:val="22"/>
        </w:rPr>
        <w:t>_</w:t>
      </w:r>
      <w:r w:rsidRPr="00D648FA">
        <w:rPr>
          <w:rFonts w:ascii="Garamond" w:hAnsi="Garamond" w:cs="Arial"/>
          <w:i/>
          <w:iCs/>
          <w:szCs w:val="22"/>
        </w:rPr>
        <w:t xml:space="preserve"> Le fascisme italien au prisme des art contemporains</w:t>
      </w:r>
      <w:r w:rsidRPr="00D648FA">
        <w:rPr>
          <w:rFonts w:ascii="Garamond" w:hAnsi="Garamond" w:cs="Arial"/>
          <w:szCs w:val="22"/>
        </w:rPr>
        <w:t>, sous la direction de L. Acquarelli, L. Iamurri et F. Zucconi (à paraître en 2021) ;</w:t>
      </w:r>
    </w:p>
    <w:p w14:paraId="49D031B0" w14:textId="6CA34A06" w:rsidR="00F64262" w:rsidRPr="007D3DDE" w:rsidRDefault="00F64262" w:rsidP="00450DE4">
      <w:pPr>
        <w:widowControl/>
        <w:suppressAutoHyphens w:val="0"/>
        <w:spacing w:before="0" w:after="0"/>
        <w:jc w:val="left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 xml:space="preserve">_Carla Lonzi, </w:t>
      </w:r>
      <w:r w:rsidRPr="007D3DDE">
        <w:rPr>
          <w:rFonts w:ascii="Garamond" w:hAnsi="Garamond" w:cs="Arial"/>
          <w:i/>
          <w:iCs/>
          <w:szCs w:val="22"/>
          <w:lang w:val="it-IT"/>
        </w:rPr>
        <w:t>Scritti sull'arte</w:t>
      </w:r>
      <w:r w:rsidRPr="007D3DDE">
        <w:rPr>
          <w:rFonts w:ascii="Garamond" w:hAnsi="Garamond" w:cs="Arial"/>
          <w:szCs w:val="22"/>
          <w:lang w:val="it-IT"/>
        </w:rPr>
        <w:t>, sous la direction de L. Conte, L. Iamurri, V. Martini, et al./edizioni, Milano 2012 ;</w:t>
      </w:r>
    </w:p>
    <w:p w14:paraId="4F5BB6FF" w14:textId="1DB8F910" w:rsidR="00F64262" w:rsidRPr="007D3DDE" w:rsidRDefault="00F64262" w:rsidP="00450DE4">
      <w:pPr>
        <w:widowControl/>
        <w:suppressAutoHyphens w:val="0"/>
        <w:spacing w:before="0" w:after="0"/>
        <w:jc w:val="left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 xml:space="preserve">_Carla Lonzi, </w:t>
      </w:r>
      <w:r w:rsidRPr="007D3DDE">
        <w:rPr>
          <w:rFonts w:ascii="Garamond" w:hAnsi="Garamond" w:cs="Arial"/>
          <w:i/>
          <w:iCs/>
          <w:szCs w:val="22"/>
          <w:lang w:val="it-IT"/>
        </w:rPr>
        <w:t>Autoritratto</w:t>
      </w:r>
      <w:r w:rsidRPr="007D3DDE">
        <w:rPr>
          <w:rFonts w:ascii="Garamond" w:hAnsi="Garamond" w:cs="Arial"/>
          <w:szCs w:val="22"/>
          <w:lang w:val="it-IT"/>
        </w:rPr>
        <w:t>, [De Donato, Bari 1969] et al./edizioni, Milano 2010 ;</w:t>
      </w:r>
    </w:p>
    <w:p w14:paraId="5A38001B" w14:textId="09AB9467" w:rsidR="00F64262" w:rsidRPr="007D3DDE" w:rsidRDefault="00F64262" w:rsidP="00450DE4">
      <w:pPr>
        <w:pStyle w:val="Paragraphedeliste"/>
        <w:spacing w:before="0" w:after="0"/>
        <w:ind w:left="0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 xml:space="preserve">_ </w:t>
      </w:r>
      <w:r w:rsidRPr="007D3DDE">
        <w:rPr>
          <w:rFonts w:ascii="Garamond" w:hAnsi="Garamond" w:cs="Arial"/>
          <w:i/>
          <w:iCs/>
          <w:szCs w:val="22"/>
          <w:lang w:val="it-IT"/>
        </w:rPr>
        <w:t>autoritratto / autobiografia</w:t>
      </w:r>
      <w:r w:rsidRPr="007D3DDE">
        <w:rPr>
          <w:rFonts w:ascii="Garamond" w:hAnsi="Garamond" w:cs="Arial"/>
          <w:szCs w:val="22"/>
          <w:lang w:val="it-IT"/>
        </w:rPr>
        <w:t>, cat. expo. (Roma, Museo H.K. Andersen, 26 octobre 2007-20 janvier 2008) sous la direction de L. Iamurri, Palombi Editore, Roma 2007 ;</w:t>
      </w:r>
    </w:p>
    <w:p w14:paraId="52A526AF" w14:textId="70CA84F4" w:rsidR="00F64262" w:rsidRPr="007D3DDE" w:rsidRDefault="00F64262" w:rsidP="00450DE4">
      <w:pPr>
        <w:pStyle w:val="Paragraphedeliste"/>
        <w:spacing w:before="0" w:after="0"/>
        <w:ind w:left="0"/>
        <w:rPr>
          <w:rFonts w:ascii="Garamond" w:hAnsi="Garamond" w:cs="Arial"/>
          <w:szCs w:val="22"/>
          <w:lang w:val="it-IT"/>
        </w:rPr>
      </w:pPr>
      <w:r w:rsidRPr="007D3DDE">
        <w:rPr>
          <w:rFonts w:ascii="Garamond" w:hAnsi="Garamond" w:cs="Arial"/>
          <w:szCs w:val="22"/>
          <w:lang w:val="it-IT"/>
        </w:rPr>
        <w:t xml:space="preserve">_ </w:t>
      </w:r>
      <w:r w:rsidRPr="007D3DDE">
        <w:rPr>
          <w:rFonts w:ascii="Garamond" w:hAnsi="Garamond" w:cs="Arial"/>
          <w:i/>
          <w:iCs/>
          <w:szCs w:val="22"/>
          <w:lang w:val="it-IT"/>
        </w:rPr>
        <w:t>L’arte delle donne nell’Italia del Novecento</w:t>
      </w:r>
      <w:r w:rsidRPr="007D3DDE">
        <w:rPr>
          <w:rFonts w:ascii="Garamond" w:hAnsi="Garamond" w:cs="Arial"/>
          <w:szCs w:val="22"/>
          <w:lang w:val="it-IT"/>
        </w:rPr>
        <w:t>, sous la direction de L. Iamurri et S. Spinazzè, Meltemi, Roma 2001</w:t>
      </w:r>
      <w:r w:rsidR="00D648FA" w:rsidRPr="007D3DDE">
        <w:rPr>
          <w:rFonts w:ascii="Garamond" w:hAnsi="Garamond" w:cs="Arial"/>
          <w:szCs w:val="22"/>
          <w:lang w:val="it-IT"/>
        </w:rPr>
        <w:t>.</w:t>
      </w:r>
    </w:p>
    <w:p w14:paraId="5C378D63" w14:textId="719A09E8" w:rsidR="00F64262" w:rsidRDefault="00F64262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D7AF7F3" w14:textId="77777777" w:rsidR="007D3DDE" w:rsidRPr="007D3DDE" w:rsidRDefault="007D3DDE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106BAA3" w14:textId="1D6F771C" w:rsidR="00F64262" w:rsidRPr="007D3DDE" w:rsidRDefault="00F64262" w:rsidP="00450DE4">
      <w:pPr>
        <w:widowControl/>
        <w:suppressAutoHyphens w:val="0"/>
        <w:spacing w:before="0" w:after="0"/>
        <w:jc w:val="left"/>
        <w:rPr>
          <w:rFonts w:asciiTheme="minorHAnsi" w:hAnsiTheme="minorHAnsi" w:cstheme="minorHAnsi"/>
          <w:b/>
          <w:sz w:val="24"/>
          <w:lang w:val="it-IT"/>
        </w:rPr>
      </w:pPr>
      <w:r w:rsidRPr="007D3DDE">
        <w:rPr>
          <w:rFonts w:asciiTheme="minorHAnsi" w:hAnsiTheme="minorHAnsi" w:cstheme="minorHAnsi"/>
          <w:b/>
          <w:sz w:val="24"/>
          <w:lang w:val="it-IT"/>
        </w:rPr>
        <w:t>Articles</w:t>
      </w:r>
      <w:r w:rsidR="00D648FA" w:rsidRPr="007D3DDE">
        <w:rPr>
          <w:rFonts w:asciiTheme="minorHAnsi" w:hAnsiTheme="minorHAnsi" w:cstheme="minorHAnsi"/>
          <w:b/>
          <w:sz w:val="24"/>
          <w:lang w:val="it-IT"/>
        </w:rPr>
        <w:t> :</w:t>
      </w:r>
    </w:p>
    <w:p w14:paraId="1553ADDB" w14:textId="2EA2A7A9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>_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Tende e altri ambienti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 xml:space="preserve">M.G. Messina, A.M. Montaldo (dir.),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Carla Accardi. Contesti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6D2FFA" w:rsidRPr="007D3DDE">
        <w:rPr>
          <w:rFonts w:ascii="Palatino" w:hAnsi="Palatino" w:cs="Arial"/>
          <w:sz w:val="20"/>
          <w:szCs w:val="20"/>
          <w:lang w:val="it-IT"/>
        </w:rPr>
        <w:t>cat. expo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(Milano, Museo del 900, 9 ottobre 2020-27 giugno 2021), Electa, Milano 2020, p. 52-71;</w:t>
      </w:r>
    </w:p>
    <w:p w14:paraId="053DC0F7" w14:textId="61DCBB38" w:rsidR="006D2FFA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en-US"/>
        </w:rPr>
      </w:pPr>
      <w:r w:rsidRPr="007D3DDE">
        <w:rPr>
          <w:rFonts w:ascii="Palatino" w:hAnsi="Palatino" w:cs="Arial"/>
          <w:sz w:val="20"/>
          <w:szCs w:val="20"/>
          <w:lang w:val="en-US"/>
        </w:rPr>
        <w:t>_</w:t>
      </w:r>
      <w:r w:rsidRPr="007D3DDE">
        <w:rPr>
          <w:rFonts w:ascii="Palatino" w:hAnsi="Palatino" w:cs="Arial"/>
          <w:i/>
          <w:iCs/>
          <w:sz w:val="20"/>
          <w:szCs w:val="20"/>
          <w:lang w:val="en-US"/>
        </w:rPr>
        <w:t>Reinventing Language : Cloti Ricciardi and Writing</w:t>
      </w:r>
      <w:r w:rsidRPr="007D3DDE">
        <w:rPr>
          <w:rFonts w:ascii="Palatino" w:hAnsi="Palatino" w:cs="Arial"/>
          <w:sz w:val="20"/>
          <w:szCs w:val="20"/>
          <w:lang w:val="en-US"/>
        </w:rPr>
        <w:t xml:space="preserve">, in </w:t>
      </w:r>
      <w:r w:rsidR="00752EE0" w:rsidRPr="007D3DDE">
        <w:rPr>
          <w:rFonts w:ascii="Palatino" w:hAnsi="Palatino" w:cs="Arial"/>
          <w:sz w:val="20"/>
          <w:szCs w:val="20"/>
          <w:lang w:val="en-US"/>
        </w:rPr>
        <w:t xml:space="preserve">Ilse Lafer (dir.), </w:t>
      </w:r>
      <w:r w:rsidRPr="007D3DDE">
        <w:rPr>
          <w:rFonts w:ascii="Palatino" w:hAnsi="Palatino" w:cs="Arial"/>
          <w:i/>
          <w:iCs/>
          <w:sz w:val="20"/>
          <w:szCs w:val="20"/>
          <w:lang w:val="en-US"/>
        </w:rPr>
        <w:t>Deculturalize</w:t>
      </w:r>
      <w:r w:rsidRPr="007D3DDE">
        <w:rPr>
          <w:rFonts w:ascii="Palatino" w:hAnsi="Palatino" w:cs="Arial"/>
          <w:sz w:val="20"/>
          <w:szCs w:val="20"/>
          <w:lang w:val="en-US"/>
        </w:rPr>
        <w:t xml:space="preserve">, </w:t>
      </w:r>
      <w:r w:rsidR="006D2FFA" w:rsidRPr="007D3DDE">
        <w:rPr>
          <w:rFonts w:ascii="Palatino" w:hAnsi="Palatino" w:cs="Arial"/>
          <w:sz w:val="20"/>
          <w:szCs w:val="20"/>
          <w:lang w:val="en-US"/>
        </w:rPr>
        <w:t xml:space="preserve">cat. expo </w:t>
      </w:r>
      <w:r w:rsidRPr="007D3DDE">
        <w:rPr>
          <w:rFonts w:ascii="Palatino" w:hAnsi="Palatino" w:cs="Arial"/>
          <w:sz w:val="20"/>
          <w:szCs w:val="20"/>
          <w:lang w:val="en-US"/>
        </w:rPr>
        <w:t>(Bo</w:t>
      </w:r>
      <w:r w:rsidR="006D2FFA" w:rsidRPr="007D3DDE">
        <w:rPr>
          <w:rFonts w:ascii="Palatino" w:hAnsi="Palatino" w:cs="Arial"/>
          <w:sz w:val="20"/>
          <w:szCs w:val="20"/>
          <w:lang w:val="en-US"/>
        </w:rPr>
        <w:t>zen</w:t>
      </w:r>
      <w:r w:rsidRPr="007D3DDE">
        <w:rPr>
          <w:rFonts w:ascii="Palatino" w:hAnsi="Palatino" w:cs="Arial"/>
          <w:sz w:val="20"/>
          <w:szCs w:val="20"/>
          <w:lang w:val="en-US"/>
        </w:rPr>
        <w:t>, Museion), Mousse Publishing, Milano 2020, p. 223-230, 326, 327</w:t>
      </w:r>
      <w:r w:rsidR="006D2FFA" w:rsidRPr="007D3DDE">
        <w:rPr>
          <w:rFonts w:ascii="Palatino" w:hAnsi="Palatino" w:cs="Arial"/>
          <w:sz w:val="20"/>
          <w:szCs w:val="20"/>
          <w:lang w:val="en-US"/>
        </w:rPr>
        <w:t> ;</w:t>
      </w:r>
    </w:p>
    <w:p w14:paraId="6C074289" w14:textId="1B8BEBB9" w:rsidR="00AC5302" w:rsidRPr="00450DE4" w:rsidRDefault="00AC5302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>_</w:t>
      </w:r>
      <w:r w:rsidRPr="00450DE4">
        <w:rPr>
          <w:rFonts w:ascii="Palatino" w:hAnsi="Palatino" w:cs="Arial"/>
          <w:i/>
          <w:iCs/>
          <w:sz w:val="20"/>
          <w:szCs w:val="20"/>
        </w:rPr>
        <w:t>Dyssimétries : dialogues manqués sur la peinture murale, le retour au métier, l’histoire de l’art</w:t>
      </w:r>
      <w:r w:rsidRPr="00450DE4">
        <w:rPr>
          <w:rFonts w:ascii="Palatino" w:hAnsi="Palatino" w:cs="Arial"/>
          <w:sz w:val="20"/>
          <w:szCs w:val="20"/>
        </w:rPr>
        <w:t xml:space="preserve">, in </w:t>
      </w:r>
      <w:r w:rsidRPr="00450DE4">
        <w:rPr>
          <w:rFonts w:ascii="Palatino" w:hAnsi="Palatino" w:cs="Arial"/>
          <w:i/>
          <w:iCs/>
          <w:sz w:val="20"/>
          <w:szCs w:val="20"/>
        </w:rPr>
        <w:t>Une tradition révolutionnaire. Les arts figuratifs de Rome à Paris, 1905-1940</w:t>
      </w:r>
      <w:r w:rsidRPr="00450DE4">
        <w:rPr>
          <w:rFonts w:ascii="Palatino" w:hAnsi="Palatino" w:cs="Arial"/>
          <w:sz w:val="20"/>
          <w:szCs w:val="20"/>
        </w:rPr>
        <w:t>, sous la direction de Jérôme Delaplanche et Dominique Jarrassé, Académie de France à Rome-Villa Médicis, Rome 2020, p.179-188 ;</w:t>
      </w:r>
    </w:p>
    <w:p w14:paraId="6EF16F3D" w14:textId="79BE5A31" w:rsidR="00AC5302" w:rsidRPr="00450DE4" w:rsidRDefault="00AC5302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>_</w:t>
      </w:r>
      <w:r w:rsidRPr="00450DE4">
        <w:rPr>
          <w:rFonts w:ascii="Palatino" w:hAnsi="Palatino" w:cs="Arial"/>
          <w:i/>
          <w:iCs/>
          <w:sz w:val="20"/>
          <w:szCs w:val="20"/>
        </w:rPr>
        <w:t>Vue de Rome</w:t>
      </w:r>
      <w:r w:rsidRPr="00450DE4">
        <w:rPr>
          <w:rFonts w:ascii="Palatino" w:hAnsi="Palatino" w:cs="Arial"/>
          <w:sz w:val="20"/>
          <w:szCs w:val="20"/>
        </w:rPr>
        <w:t>, ibid., p. 233-237 ;</w:t>
      </w:r>
    </w:p>
    <w:p w14:paraId="360B794E" w14:textId="5D3A638C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Pr="00450DE4">
        <w:rPr>
          <w:rFonts w:ascii="Palatino" w:hAnsi="Palatino" w:cs="Arial"/>
          <w:i/>
          <w:iCs/>
          <w:sz w:val="20"/>
          <w:szCs w:val="20"/>
        </w:rPr>
        <w:t xml:space="preserve">Espace performatif, espace de </w:t>
      </w:r>
      <w:r w:rsidR="00D648FA" w:rsidRPr="00450DE4">
        <w:rPr>
          <w:rFonts w:ascii="Palatino" w:hAnsi="Palatino" w:cs="Arial"/>
          <w:i/>
          <w:iCs/>
          <w:sz w:val="20"/>
          <w:szCs w:val="20"/>
        </w:rPr>
        <w:t>mémoire :</w:t>
      </w:r>
      <w:r w:rsidRPr="00450DE4">
        <w:rPr>
          <w:rFonts w:ascii="Palatino" w:hAnsi="Palatino" w:cs="Arial"/>
          <w:i/>
          <w:iCs/>
          <w:sz w:val="20"/>
          <w:szCs w:val="20"/>
        </w:rPr>
        <w:t xml:space="preserve"> Fabio Mauri, </w:t>
      </w:r>
      <w:r w:rsidRPr="00450DE4">
        <w:rPr>
          <w:rFonts w:ascii="Palatino" w:hAnsi="Palatino" w:cs="Arial"/>
          <w:sz w:val="20"/>
          <w:szCs w:val="20"/>
        </w:rPr>
        <w:t>Che cos’è il fascismo</w:t>
      </w:r>
      <w:r w:rsidRPr="00450DE4">
        <w:rPr>
          <w:rFonts w:ascii="Palatino" w:hAnsi="Palatino" w:cs="Arial"/>
          <w:i/>
          <w:iCs/>
          <w:sz w:val="20"/>
          <w:szCs w:val="20"/>
        </w:rPr>
        <w:t xml:space="preserve"> et </w:t>
      </w:r>
      <w:r w:rsidRPr="00450DE4">
        <w:rPr>
          <w:rFonts w:ascii="Palatino" w:hAnsi="Palatino" w:cs="Arial"/>
          <w:sz w:val="20"/>
          <w:szCs w:val="20"/>
        </w:rPr>
        <w:t>Ebrea</w:t>
      </w:r>
      <w:r w:rsidRPr="00450DE4">
        <w:rPr>
          <w:rFonts w:ascii="Palatino" w:hAnsi="Palatino" w:cs="Arial"/>
          <w:i/>
          <w:iCs/>
          <w:sz w:val="20"/>
          <w:szCs w:val="20"/>
        </w:rPr>
        <w:t>, 1971</w:t>
      </w:r>
      <w:r w:rsidRPr="00450DE4">
        <w:rPr>
          <w:rFonts w:ascii="Palatino" w:hAnsi="Palatino" w:cs="Arial"/>
          <w:sz w:val="20"/>
          <w:szCs w:val="20"/>
        </w:rPr>
        <w:t xml:space="preserve">, in </w:t>
      </w:r>
      <w:r w:rsidRPr="00450DE4">
        <w:rPr>
          <w:rFonts w:ascii="Palatino" w:hAnsi="Palatino" w:cs="Arial"/>
          <w:i/>
          <w:iCs/>
          <w:sz w:val="20"/>
          <w:szCs w:val="20"/>
        </w:rPr>
        <w:t>Mémoires du Ventennio. Représentation et enjeux mémoriel du régime fasciste de 1945 à aujourd’hui</w:t>
      </w:r>
      <w:r w:rsidRPr="00450DE4">
        <w:rPr>
          <w:rFonts w:ascii="Palatino" w:hAnsi="Palatino" w:cs="Arial"/>
          <w:sz w:val="20"/>
          <w:szCs w:val="20"/>
        </w:rPr>
        <w:t xml:space="preserve">, actes du colloque (Paris, INHA, 15-16 settembre 2016) </w:t>
      </w:r>
      <w:r w:rsidR="006D2FFA" w:rsidRPr="00450DE4">
        <w:rPr>
          <w:rFonts w:ascii="Palatino" w:hAnsi="Palatino" w:cs="Arial"/>
          <w:sz w:val="20"/>
          <w:szCs w:val="20"/>
        </w:rPr>
        <w:t xml:space="preserve">sous la direction de </w:t>
      </w:r>
      <w:r w:rsidRPr="00450DE4">
        <w:rPr>
          <w:rFonts w:ascii="Palatino" w:hAnsi="Palatino" w:cs="Arial"/>
          <w:sz w:val="20"/>
          <w:szCs w:val="20"/>
        </w:rPr>
        <w:t>É</w:t>
      </w:r>
      <w:r w:rsidR="006D2FFA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Héry, C</w:t>
      </w:r>
      <w:r w:rsidR="006D2FFA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Pane, C</w:t>
      </w:r>
      <w:r w:rsidR="006D2FFA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Pirisino, Éditions Chemin de Tr@verse, Neuville sur Saône 2019, p. 127-142 ;</w:t>
      </w:r>
    </w:p>
    <w:p w14:paraId="4266DA56" w14:textId="621D3603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6D2FFA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 xml:space="preserve">Femmes artistes italiennes au XXe </w:t>
      </w:r>
      <w:r w:rsidR="00D648FA" w:rsidRPr="00450DE4">
        <w:rPr>
          <w:rFonts w:ascii="Palatino" w:hAnsi="Palatino" w:cs="Arial"/>
          <w:sz w:val="20"/>
          <w:szCs w:val="20"/>
        </w:rPr>
        <w:t>siècle :</w:t>
      </w:r>
      <w:r w:rsidRPr="00450DE4">
        <w:rPr>
          <w:rFonts w:ascii="Palatino" w:hAnsi="Palatino" w:cs="Arial"/>
          <w:sz w:val="20"/>
          <w:szCs w:val="20"/>
        </w:rPr>
        <w:t xml:space="preserve"> </w:t>
      </w:r>
      <w:r w:rsidRPr="00450DE4">
        <w:rPr>
          <w:rFonts w:ascii="Palatino" w:hAnsi="Palatino" w:cs="Arial"/>
          <w:i/>
          <w:iCs/>
          <w:sz w:val="20"/>
          <w:szCs w:val="20"/>
        </w:rPr>
        <w:t>Il complesso di Michelangelo</w:t>
      </w:r>
      <w:r w:rsidRPr="00450DE4">
        <w:rPr>
          <w:rFonts w:ascii="Palatino" w:hAnsi="Palatino" w:cs="Arial"/>
          <w:sz w:val="20"/>
          <w:szCs w:val="20"/>
        </w:rPr>
        <w:t>, 1977</w:t>
      </w:r>
      <w:r w:rsidR="006D2FFA" w:rsidRPr="00450DE4">
        <w:rPr>
          <w:rFonts w:ascii="Palatino" w:hAnsi="Palatino" w:cs="Arial"/>
          <w:sz w:val="20"/>
          <w:szCs w:val="20"/>
        </w:rPr>
        <w:t> »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Pr="00450DE4">
        <w:rPr>
          <w:rFonts w:ascii="Palatino" w:hAnsi="Palatino" w:cs="Arial"/>
          <w:i/>
          <w:iCs/>
          <w:sz w:val="20"/>
          <w:szCs w:val="20"/>
        </w:rPr>
        <w:t>Artl@sBulletin</w:t>
      </w:r>
      <w:r w:rsidRPr="00450DE4">
        <w:rPr>
          <w:rFonts w:ascii="Palatino" w:hAnsi="Palatino" w:cs="Arial"/>
          <w:sz w:val="20"/>
          <w:szCs w:val="20"/>
        </w:rPr>
        <w:t>, vol. 8, n. 1 (Spring 2019), p. 243-254 ;</w:t>
      </w:r>
    </w:p>
    <w:p w14:paraId="7ED2E197" w14:textId="60BB857C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Pr="00450DE4">
        <w:rPr>
          <w:rFonts w:ascii="Palatino" w:hAnsi="Palatino" w:cs="Arial"/>
          <w:i/>
          <w:iCs/>
          <w:sz w:val="20"/>
          <w:szCs w:val="20"/>
        </w:rPr>
        <w:t>Situated gazes</w:t>
      </w:r>
      <w:r w:rsidRPr="00450DE4">
        <w:rPr>
          <w:rFonts w:ascii="Palatino" w:hAnsi="Palatino" w:cs="Arial"/>
          <w:sz w:val="20"/>
          <w:szCs w:val="20"/>
        </w:rPr>
        <w:t xml:space="preserve">, in </w:t>
      </w:r>
      <w:r w:rsidR="00752EE0" w:rsidRPr="00450DE4">
        <w:rPr>
          <w:rFonts w:ascii="Palatino" w:hAnsi="Palatino" w:cs="Arial"/>
          <w:sz w:val="20"/>
          <w:szCs w:val="20"/>
        </w:rPr>
        <w:t xml:space="preserve">M. Scotini, R. Perna (dir.), </w:t>
      </w:r>
      <w:r w:rsidRPr="00450DE4">
        <w:rPr>
          <w:rFonts w:ascii="Palatino" w:hAnsi="Palatino" w:cs="Arial"/>
          <w:i/>
          <w:iCs/>
          <w:sz w:val="20"/>
          <w:szCs w:val="20"/>
        </w:rPr>
        <w:t xml:space="preserve">The Unexpected Subject.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1978, Art and Feminism in Italy</w:t>
      </w:r>
      <w:r w:rsidRPr="007D3DDE">
        <w:rPr>
          <w:rFonts w:ascii="Palatino" w:hAnsi="Palatino" w:cs="Arial"/>
          <w:sz w:val="20"/>
          <w:szCs w:val="20"/>
          <w:lang w:val="it-IT"/>
        </w:rPr>
        <w:t>, cat.</w:t>
      </w:r>
      <w:r w:rsidR="006D2FFA" w:rsidRPr="007D3DDE">
        <w:rPr>
          <w:rFonts w:ascii="Palatino" w:hAnsi="Palatino" w:cs="Arial"/>
          <w:sz w:val="20"/>
          <w:szCs w:val="20"/>
          <w:lang w:val="it-IT"/>
        </w:rPr>
        <w:t xml:space="preserve"> expo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(Milan</w:t>
      </w:r>
      <w:r w:rsidR="006D2FFA" w:rsidRPr="007D3DDE">
        <w:rPr>
          <w:rFonts w:ascii="Palatino" w:hAnsi="Palatino" w:cs="Arial"/>
          <w:sz w:val="20"/>
          <w:szCs w:val="20"/>
          <w:lang w:val="it-IT"/>
        </w:rPr>
        <w:t>o</w:t>
      </w:r>
      <w:r w:rsidRPr="007D3DDE">
        <w:rPr>
          <w:rFonts w:ascii="Palatino" w:hAnsi="Palatino" w:cs="Arial"/>
          <w:sz w:val="20"/>
          <w:szCs w:val="20"/>
          <w:lang w:val="it-IT"/>
        </w:rPr>
        <w:t>, Frigoriferi Milanesi, 4</w:t>
      </w:r>
      <w:r w:rsidR="006D2FFA" w:rsidRPr="007D3DDE">
        <w:rPr>
          <w:rFonts w:ascii="Palatino" w:hAnsi="Palatino" w:cs="Arial"/>
          <w:sz w:val="20"/>
          <w:szCs w:val="20"/>
          <w:lang w:val="it-IT"/>
        </w:rPr>
        <w:t xml:space="preserve"> aprile</w:t>
      </w:r>
      <w:r w:rsidRPr="007D3DDE">
        <w:rPr>
          <w:rFonts w:ascii="Palatino" w:hAnsi="Palatino" w:cs="Arial"/>
          <w:sz w:val="20"/>
          <w:szCs w:val="20"/>
          <w:lang w:val="it-IT"/>
        </w:rPr>
        <w:t>-</w:t>
      </w:r>
      <w:r w:rsidR="006D2FFA" w:rsidRPr="007D3DDE">
        <w:rPr>
          <w:rFonts w:ascii="Palatino" w:hAnsi="Palatino" w:cs="Arial"/>
          <w:sz w:val="20"/>
          <w:szCs w:val="20"/>
          <w:lang w:val="it-IT"/>
        </w:rPr>
        <w:t>26 m</w:t>
      </w:r>
      <w:r w:rsidRPr="007D3DDE">
        <w:rPr>
          <w:rFonts w:ascii="Palatino" w:hAnsi="Palatino" w:cs="Arial"/>
          <w:sz w:val="20"/>
          <w:szCs w:val="20"/>
          <w:lang w:val="it-IT"/>
        </w:rPr>
        <w:t>a</w:t>
      </w:r>
      <w:r w:rsidR="006D2FFA" w:rsidRPr="007D3DDE">
        <w:rPr>
          <w:rFonts w:ascii="Palatino" w:hAnsi="Palatino" w:cs="Arial"/>
          <w:sz w:val="20"/>
          <w:szCs w:val="20"/>
          <w:lang w:val="it-IT"/>
        </w:rPr>
        <w:t xml:space="preserve">ggio </w:t>
      </w:r>
      <w:r w:rsidRPr="007D3DDE">
        <w:rPr>
          <w:rFonts w:ascii="Palatino" w:hAnsi="Palatino" w:cs="Arial"/>
          <w:sz w:val="20"/>
          <w:szCs w:val="20"/>
          <w:lang w:val="it-IT"/>
        </w:rPr>
        <w:t>2019)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>,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Flash Art, Milan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>o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2019, p. 20-21, 199-200 ;</w:t>
      </w:r>
    </w:p>
    <w:p w14:paraId="641D5131" w14:textId="1CF41205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>_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Un reportage di Agnese De Donato :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Contemporanea,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Archivi fotografici e arte contemporanea in Italia. Indagare, intepretare, inventare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  <w:lang w:val="it-IT"/>
        </w:rPr>
        <w:t>Barbara Cinelli e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>t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Antonello Frongia, Scalpendi Editore, Milano 2019, p. 151-165 ; </w:t>
      </w:r>
    </w:p>
    <w:p w14:paraId="70F8083C" w14:textId="250977AD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752EE0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 xml:space="preserve">D’ici et d’ailleurs : féminismes contemporains, pratiques des arts et géographie mondialisée / Here and </w:t>
      </w:r>
      <w:r w:rsidR="00D648FA" w:rsidRPr="00450DE4">
        <w:rPr>
          <w:rFonts w:ascii="Palatino" w:hAnsi="Palatino" w:cs="Arial"/>
          <w:sz w:val="20"/>
          <w:szCs w:val="20"/>
        </w:rPr>
        <w:t>There :</w:t>
      </w:r>
      <w:r w:rsidRPr="00450DE4">
        <w:rPr>
          <w:rFonts w:ascii="Palatino" w:hAnsi="Palatino" w:cs="Arial"/>
          <w:sz w:val="20"/>
          <w:szCs w:val="20"/>
        </w:rPr>
        <w:t xml:space="preserve"> Contemporary Feminisms, Art Practices and Globalized Geography</w:t>
      </w:r>
      <w:r w:rsidR="00752EE0" w:rsidRPr="00450DE4">
        <w:rPr>
          <w:rFonts w:ascii="Palatino" w:hAnsi="Palatino" w:cs="Arial"/>
          <w:sz w:val="20"/>
          <w:szCs w:val="20"/>
        </w:rPr>
        <w:t> »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Pr="00450DE4">
        <w:rPr>
          <w:rFonts w:ascii="Palatino" w:hAnsi="Palatino" w:cs="Arial"/>
          <w:i/>
          <w:iCs/>
          <w:sz w:val="20"/>
          <w:szCs w:val="20"/>
        </w:rPr>
        <w:t>Critique d’art</w:t>
      </w:r>
      <w:r w:rsidRPr="00450DE4">
        <w:rPr>
          <w:rFonts w:ascii="Palatino" w:hAnsi="Palatino" w:cs="Arial"/>
          <w:sz w:val="20"/>
          <w:szCs w:val="20"/>
        </w:rPr>
        <w:t>, 50 (</w:t>
      </w:r>
      <w:r w:rsidRPr="00450DE4">
        <w:rPr>
          <w:rFonts w:ascii="Palatino" w:eastAsia="Georgia" w:hAnsi="Palatino" w:cs="Arial"/>
          <w:color w:val="1A1A1A"/>
          <w:sz w:val="20"/>
          <w:szCs w:val="20"/>
        </w:rPr>
        <w:t>printemps 2018), p. 18-28 ;</w:t>
      </w:r>
    </w:p>
    <w:p w14:paraId="12396D99" w14:textId="62D27C59" w:rsidR="006D2FFA" w:rsidRPr="007D3DDE" w:rsidRDefault="006D2FFA" w:rsidP="00450DE4">
      <w:pPr>
        <w:pStyle w:val="NormalWeb"/>
        <w:spacing w:before="0" w:beforeAutospacing="0" w:after="0" w:afterAutospacing="0"/>
        <w:jc w:val="both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 « Un libro e una mostra per la storia delle artiste italiane del XX secolo: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Il complesso di Michelangelo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di Simona Weller, 1976 »,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Studiolo</w:t>
      </w:r>
      <w:r w:rsidRPr="007D3DDE">
        <w:rPr>
          <w:rFonts w:ascii="Palatino" w:hAnsi="Palatino" w:cs="Arial"/>
          <w:sz w:val="20"/>
          <w:szCs w:val="20"/>
          <w:lang w:val="it-IT"/>
        </w:rPr>
        <w:t>, 15, 2018, p. 82-97 ;</w:t>
      </w:r>
    </w:p>
    <w:p w14:paraId="7D3F2CEF" w14:textId="66EA7DE3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de-DE"/>
        </w:rPr>
      </w:pPr>
      <w:r w:rsidRPr="007D3DDE">
        <w:rPr>
          <w:rFonts w:ascii="Palatino" w:hAnsi="Palatino" w:cs="Arial"/>
          <w:sz w:val="20"/>
          <w:szCs w:val="20"/>
          <w:lang w:val="de-DE"/>
        </w:rPr>
        <w:t>_</w:t>
      </w:r>
      <w:r w:rsidR="00752EE0" w:rsidRPr="007D3DDE">
        <w:rPr>
          <w:rFonts w:ascii="Palatino" w:hAnsi="Palatino" w:cs="Arial"/>
          <w:sz w:val="20"/>
          <w:szCs w:val="20"/>
          <w:lang w:val="de-DE"/>
        </w:rPr>
        <w:t> « </w:t>
      </w:r>
      <w:r w:rsidRPr="007D3DDE">
        <w:rPr>
          <w:rFonts w:ascii="Palatino" w:hAnsi="Palatino" w:cs="Arial"/>
          <w:sz w:val="20"/>
          <w:szCs w:val="20"/>
          <w:lang w:val="de-DE"/>
        </w:rPr>
        <w:t>Geschlechter- und Generationenverhaeltnisse in der Kunstwelt: Carla Lonzi, Selbstbildnis und die neuen Praktiken der Kunstkritik</w:t>
      </w:r>
      <w:r w:rsidR="00752EE0" w:rsidRPr="007D3DDE">
        <w:rPr>
          <w:rFonts w:ascii="Palatino" w:hAnsi="Palatino" w:cs="Arial"/>
          <w:sz w:val="20"/>
          <w:szCs w:val="20"/>
          <w:lang w:val="de-DE"/>
        </w:rPr>
        <w:t> »</w:t>
      </w:r>
      <w:r w:rsidRPr="007D3DDE">
        <w:rPr>
          <w:rFonts w:ascii="Palatino" w:hAnsi="Palatino" w:cs="Arial"/>
          <w:sz w:val="20"/>
          <w:szCs w:val="20"/>
          <w:lang w:val="de-DE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de-DE"/>
        </w:rPr>
        <w:t>Jahrbuch für Historische Bildungsforschung. Schwerpunkt. Generationen- und Geschlechterverhaeltnisse in der Kritik: 1968 Revisited</w:t>
      </w:r>
      <w:r w:rsidRPr="007D3DDE">
        <w:rPr>
          <w:rFonts w:ascii="Palatino" w:hAnsi="Palatino" w:cs="Arial"/>
          <w:sz w:val="20"/>
          <w:szCs w:val="20"/>
          <w:lang w:val="de-DE"/>
        </w:rPr>
        <w:t xml:space="preserve">, Klinkhardt, Bad Heilbrunn </w:t>
      </w:r>
      <w:r w:rsidRPr="007D3DDE">
        <w:rPr>
          <w:rFonts w:ascii="Palatino" w:hAnsi="Palatino" w:cs="Arial"/>
          <w:sz w:val="20"/>
          <w:szCs w:val="20"/>
          <w:lang w:val="de-DE"/>
        </w:rPr>
        <w:lastRenderedPageBreak/>
        <w:t>2018, p. 70-93 ;</w:t>
      </w:r>
    </w:p>
    <w:p w14:paraId="7BABD1F8" w14:textId="7CD46DB8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752EE0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 xml:space="preserve">Ni pauvreté ni théâtre : les silences de Carla Lonzi dans </w:t>
      </w:r>
      <w:r w:rsidRPr="00450DE4">
        <w:rPr>
          <w:rFonts w:ascii="Palatino" w:hAnsi="Palatino" w:cs="Arial"/>
          <w:i/>
          <w:iCs/>
          <w:sz w:val="20"/>
          <w:szCs w:val="20"/>
        </w:rPr>
        <w:t>Autoritratto</w:t>
      </w:r>
      <w:r w:rsidR="00752EE0" w:rsidRPr="00450DE4">
        <w:rPr>
          <w:rFonts w:ascii="Palatino" w:hAnsi="Palatino" w:cs="Arial"/>
          <w:sz w:val="20"/>
          <w:szCs w:val="20"/>
        </w:rPr>
        <w:t> »</w:t>
      </w:r>
      <w:r w:rsidRPr="00450DE4">
        <w:rPr>
          <w:rFonts w:ascii="Palatino" w:hAnsi="Palatino" w:cs="Arial"/>
          <w:sz w:val="20"/>
          <w:szCs w:val="20"/>
        </w:rPr>
        <w:t xml:space="preserve">, in </w:t>
      </w:r>
      <w:r w:rsidRPr="00450DE4">
        <w:rPr>
          <w:rFonts w:ascii="Palatino" w:hAnsi="Palatino" w:cs="Arial"/>
          <w:i/>
          <w:iCs/>
          <w:sz w:val="20"/>
          <w:szCs w:val="20"/>
        </w:rPr>
        <w:t>Les Cahiers du Musée National d’Art Moderne. Arte Povera hier et aujourd’hui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="00752EE0" w:rsidRPr="00450DE4">
        <w:rPr>
          <w:rFonts w:ascii="Palatino" w:hAnsi="Palatino" w:cs="Arial"/>
          <w:sz w:val="20"/>
          <w:szCs w:val="20"/>
        </w:rPr>
        <w:t xml:space="preserve">n° 143 (printemps 2018), </w:t>
      </w:r>
      <w:r w:rsidRPr="00450DE4">
        <w:rPr>
          <w:rFonts w:ascii="Palatino" w:hAnsi="Palatino" w:cs="Arial"/>
          <w:sz w:val="20"/>
          <w:szCs w:val="20"/>
        </w:rPr>
        <w:t>Centre Pompidou, Paris 2018, p. 24-37 ;</w:t>
      </w:r>
    </w:p>
    <w:p w14:paraId="4F79DF19" w14:textId="1CEBF19E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en-US"/>
        </w:rPr>
      </w:pPr>
      <w:r w:rsidRPr="00450DE4">
        <w:rPr>
          <w:rFonts w:ascii="Palatino" w:hAnsi="Palatino" w:cs="Arial"/>
          <w:sz w:val="20"/>
          <w:szCs w:val="20"/>
          <w:lang w:val="en-US"/>
        </w:rPr>
        <w:t xml:space="preserve">_ </w:t>
      </w:r>
      <w:r w:rsidRPr="00450DE4">
        <w:rPr>
          <w:rFonts w:ascii="Palatino" w:hAnsi="Palatino" w:cs="Arial"/>
          <w:i/>
          <w:iCs/>
          <w:sz w:val="20"/>
          <w:szCs w:val="20"/>
          <w:lang w:val="en-US"/>
        </w:rPr>
        <w:t>Words and Silences: the Critical Scene</w:t>
      </w:r>
      <w:r w:rsidRPr="00450DE4">
        <w:rPr>
          <w:rFonts w:ascii="Palatino" w:hAnsi="Palatino" w:cs="Arial"/>
          <w:sz w:val="20"/>
          <w:szCs w:val="20"/>
          <w:lang w:val="en-US"/>
        </w:rPr>
        <w:t xml:space="preserve">, in </w:t>
      </w:r>
      <w:r w:rsidR="00752EE0" w:rsidRPr="00450DE4">
        <w:rPr>
          <w:rFonts w:ascii="Palatino" w:hAnsi="Palatino" w:cs="Arial"/>
          <w:sz w:val="20"/>
          <w:szCs w:val="20"/>
          <w:lang w:val="en-US"/>
        </w:rPr>
        <w:t>B. Carpi de Resmini et L. Kreivyte</w:t>
      </w:r>
      <w:r w:rsidR="00752EE0" w:rsidRPr="00450DE4">
        <w:rPr>
          <w:rFonts w:ascii="Palatino" w:hAnsi="Palatino" w:cs="Arial"/>
          <w:i/>
          <w:iCs/>
          <w:sz w:val="20"/>
          <w:szCs w:val="20"/>
          <w:lang w:val="en-US"/>
        </w:rPr>
        <w:t xml:space="preserve"> </w:t>
      </w:r>
      <w:r w:rsidR="00752EE0" w:rsidRPr="00450DE4">
        <w:rPr>
          <w:rFonts w:ascii="Palatino" w:hAnsi="Palatino" w:cs="Arial"/>
          <w:sz w:val="20"/>
          <w:szCs w:val="20"/>
          <w:lang w:val="en-US"/>
        </w:rPr>
        <w:t>(dir.)</w:t>
      </w:r>
      <w:r w:rsidR="00752EE0" w:rsidRPr="00450DE4">
        <w:rPr>
          <w:rFonts w:ascii="Palatino" w:hAnsi="Palatino" w:cs="Arial"/>
          <w:i/>
          <w:iCs/>
          <w:sz w:val="20"/>
          <w:szCs w:val="20"/>
          <w:lang w:val="en-US"/>
        </w:rPr>
        <w:t xml:space="preserve">, </w:t>
      </w:r>
      <w:r w:rsidRPr="00450DE4">
        <w:rPr>
          <w:rFonts w:ascii="Palatino" w:hAnsi="Palatino" w:cs="Arial"/>
          <w:i/>
          <w:iCs/>
          <w:sz w:val="20"/>
          <w:szCs w:val="20"/>
          <w:lang w:val="en-US"/>
        </w:rPr>
        <w:t>MAGMA. Body and Words in Italian and Lithuanian Women's Art from 1965 to the Present</w:t>
      </w:r>
      <w:r w:rsidRPr="00450DE4">
        <w:rPr>
          <w:rFonts w:ascii="Palatino" w:hAnsi="Palatino" w:cs="Arial"/>
          <w:sz w:val="20"/>
          <w:szCs w:val="20"/>
          <w:lang w:val="en-US"/>
        </w:rPr>
        <w:t xml:space="preserve">, </w:t>
      </w:r>
      <w:r w:rsidR="00752EE0" w:rsidRPr="00450DE4">
        <w:rPr>
          <w:rFonts w:ascii="Palatino" w:hAnsi="Palatino" w:cs="Arial"/>
          <w:sz w:val="20"/>
          <w:szCs w:val="20"/>
          <w:lang w:val="en-US"/>
        </w:rPr>
        <w:t xml:space="preserve">cat. expo </w:t>
      </w:r>
      <w:r w:rsidRPr="00450DE4">
        <w:rPr>
          <w:rFonts w:ascii="Palatino" w:hAnsi="Palatino" w:cs="Arial"/>
          <w:sz w:val="20"/>
          <w:szCs w:val="20"/>
          <w:lang w:val="en-US"/>
        </w:rPr>
        <w:t>(Vilnius, National Gallery of Art; Roma, Istituto Centrale per la Grafica), Quodlibet, Macerata 2018, p. 38-47</w:t>
      </w:r>
      <w:r w:rsidR="00752EE0" w:rsidRPr="00450DE4">
        <w:rPr>
          <w:rFonts w:ascii="Palatino" w:hAnsi="Palatino" w:cs="Arial"/>
          <w:sz w:val="20"/>
          <w:szCs w:val="20"/>
          <w:lang w:val="en-US"/>
        </w:rPr>
        <w:t> </w:t>
      </w:r>
      <w:r w:rsidR="00D862FC" w:rsidRPr="00450DE4">
        <w:rPr>
          <w:rFonts w:ascii="Palatino" w:hAnsi="Palatino" w:cs="Arial"/>
          <w:sz w:val="20"/>
          <w:szCs w:val="20"/>
          <w:lang w:val="en-US"/>
        </w:rPr>
        <w:t>;</w:t>
      </w:r>
    </w:p>
    <w:p w14:paraId="400EBD39" w14:textId="40A20050" w:rsidR="00D862FC" w:rsidRPr="00450DE4" w:rsidRDefault="002E7019" w:rsidP="00450DE4">
      <w:pPr>
        <w:pStyle w:val="Corpsdetexte"/>
        <w:spacing w:after="0"/>
        <w:jc w:val="both"/>
        <w:rPr>
          <w:rFonts w:ascii="Palatino" w:eastAsia="Verdana" w:hAnsi="Palatino" w:cs="Arial"/>
          <w:sz w:val="20"/>
          <w:szCs w:val="20"/>
        </w:rPr>
      </w:pPr>
      <w:r w:rsidRPr="00450DE4">
        <w:rPr>
          <w:rFonts w:ascii="Palatino" w:eastAsia="Verdana" w:hAnsi="Palatino" w:cs="Arial"/>
          <w:sz w:val="20"/>
          <w:szCs w:val="20"/>
        </w:rPr>
        <w:t xml:space="preserve">_ </w:t>
      </w:r>
      <w:r w:rsidRPr="00450DE4">
        <w:rPr>
          <w:rFonts w:ascii="Palatino" w:eastAsia="Verdana" w:hAnsi="Palatino" w:cs="Arial"/>
          <w:i/>
          <w:iCs/>
          <w:sz w:val="20"/>
          <w:szCs w:val="20"/>
        </w:rPr>
        <w:t>Agnese De Donato, il movimento femminista e la rivista “effe”</w:t>
      </w:r>
      <w:r w:rsidRPr="00450DE4">
        <w:rPr>
          <w:rFonts w:ascii="Palatino" w:eastAsia="Verdana" w:hAnsi="Palatino" w:cs="Arial"/>
          <w:sz w:val="20"/>
          <w:szCs w:val="20"/>
        </w:rPr>
        <w:t xml:space="preserve">, in </w:t>
      </w:r>
      <w:r w:rsidRPr="00450DE4">
        <w:rPr>
          <w:rFonts w:ascii="Palatino" w:eastAsia="Verdana" w:hAnsi="Palatino" w:cs="Arial"/>
          <w:i/>
          <w:iCs/>
          <w:sz w:val="20"/>
          <w:szCs w:val="20"/>
        </w:rPr>
        <w:t>Arte fuori dall’arte. Incontri e scambi fra arti visive e società negli anni Settanta</w:t>
      </w:r>
      <w:r w:rsidRPr="00450DE4">
        <w:rPr>
          <w:rFonts w:ascii="Palatino" w:eastAsia="Verdana" w:hAnsi="Palatino" w:cs="Arial"/>
          <w:sz w:val="20"/>
          <w:szCs w:val="20"/>
        </w:rPr>
        <w:t xml:space="preserve">, </w:t>
      </w:r>
      <w:r w:rsidR="00752EE0" w:rsidRPr="00450DE4">
        <w:rPr>
          <w:rFonts w:ascii="Palatino" w:eastAsia="Verdana" w:hAnsi="Palatino" w:cs="Arial"/>
          <w:sz w:val="20"/>
          <w:szCs w:val="20"/>
        </w:rPr>
        <w:t xml:space="preserve">sous la direction de </w:t>
      </w:r>
      <w:r w:rsidRPr="00450DE4">
        <w:rPr>
          <w:rFonts w:ascii="Palatino" w:eastAsia="Verdana" w:hAnsi="Palatino" w:cs="Arial"/>
          <w:sz w:val="20"/>
          <w:szCs w:val="20"/>
        </w:rPr>
        <w:t>C</w:t>
      </w:r>
      <w:r w:rsidR="00752EE0" w:rsidRPr="00450DE4">
        <w:rPr>
          <w:rFonts w:ascii="Palatino" w:eastAsia="Verdana" w:hAnsi="Palatino" w:cs="Arial"/>
          <w:sz w:val="20"/>
          <w:szCs w:val="20"/>
        </w:rPr>
        <w:t>.</w:t>
      </w:r>
      <w:r w:rsidRPr="00450DE4">
        <w:rPr>
          <w:rFonts w:ascii="Palatino" w:eastAsia="Verdana" w:hAnsi="Palatino" w:cs="Arial"/>
          <w:sz w:val="20"/>
          <w:szCs w:val="20"/>
        </w:rPr>
        <w:t xml:space="preserve"> Casero, E</w:t>
      </w:r>
      <w:r w:rsidR="00752EE0" w:rsidRPr="00450DE4">
        <w:rPr>
          <w:rFonts w:ascii="Palatino" w:eastAsia="Verdana" w:hAnsi="Palatino" w:cs="Arial"/>
          <w:sz w:val="20"/>
          <w:szCs w:val="20"/>
        </w:rPr>
        <w:t>.</w:t>
      </w:r>
      <w:r w:rsidRPr="00450DE4">
        <w:rPr>
          <w:rFonts w:ascii="Palatino" w:eastAsia="Verdana" w:hAnsi="Palatino" w:cs="Arial"/>
          <w:sz w:val="20"/>
          <w:szCs w:val="20"/>
        </w:rPr>
        <w:t xml:space="preserve"> Di Raddo, F</w:t>
      </w:r>
      <w:r w:rsidR="00752EE0" w:rsidRPr="00450DE4">
        <w:rPr>
          <w:rFonts w:ascii="Palatino" w:eastAsia="Verdana" w:hAnsi="Palatino" w:cs="Arial"/>
          <w:sz w:val="20"/>
          <w:szCs w:val="20"/>
        </w:rPr>
        <w:t>.</w:t>
      </w:r>
      <w:r w:rsidRPr="00450DE4">
        <w:rPr>
          <w:rFonts w:ascii="Palatino" w:eastAsia="Verdana" w:hAnsi="Palatino" w:cs="Arial"/>
          <w:sz w:val="20"/>
          <w:szCs w:val="20"/>
        </w:rPr>
        <w:t xml:space="preserve"> Gallo, postmedia books,</w:t>
      </w:r>
      <w:r w:rsidR="00744802" w:rsidRPr="00450DE4">
        <w:rPr>
          <w:rFonts w:ascii="Palatino" w:eastAsia="Verdana" w:hAnsi="Palatino" w:cs="Arial"/>
          <w:sz w:val="20"/>
          <w:szCs w:val="20"/>
        </w:rPr>
        <w:t xml:space="preserve"> </w:t>
      </w:r>
      <w:r w:rsidRPr="00450DE4">
        <w:rPr>
          <w:rFonts w:ascii="Palatino" w:eastAsia="Verdana" w:hAnsi="Palatino" w:cs="Arial"/>
          <w:sz w:val="20"/>
          <w:szCs w:val="20"/>
        </w:rPr>
        <w:t xml:space="preserve">Milano 2017, p. 137-144 </w:t>
      </w:r>
      <w:r w:rsidR="00D862FC" w:rsidRPr="00450DE4">
        <w:rPr>
          <w:rFonts w:ascii="Palatino" w:eastAsia="Verdana" w:hAnsi="Palatino" w:cs="Arial"/>
          <w:sz w:val="20"/>
          <w:szCs w:val="20"/>
        </w:rPr>
        <w:t>;</w:t>
      </w:r>
    </w:p>
    <w:p w14:paraId="4352BFF7" w14:textId="67BF952C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eastAsia="Verdana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Prima della Pop art: Carla Lonzi e la pittura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Arte italiana 1960-1964. Identità culturale, confronti internazionali, modelli americani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  <w:lang w:val="it-IT"/>
        </w:rPr>
        <w:t>Flavio Fergonzi e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>t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Francesco Tedeschi, Scalpendi, Milano 2017, p. 93-104</w:t>
      </w:r>
      <w:r w:rsidR="00752EE0" w:rsidRPr="007D3DDE">
        <w:rPr>
          <w:rFonts w:ascii="Palatino" w:hAnsi="Palatino" w:cs="Arial"/>
          <w:sz w:val="20"/>
          <w:szCs w:val="20"/>
          <w:lang w:val="it-IT"/>
        </w:rPr>
        <w:t> ;</w:t>
      </w:r>
    </w:p>
    <w:p w14:paraId="5861E331" w14:textId="2E301421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en-US"/>
        </w:rPr>
      </w:pPr>
      <w:r w:rsidRPr="007D3DDE">
        <w:rPr>
          <w:rFonts w:ascii="Palatino" w:eastAsia="Verdana" w:hAnsi="Palatino" w:cs="Arial"/>
          <w:color w:val="262626"/>
          <w:sz w:val="20"/>
          <w:szCs w:val="20"/>
          <w:lang w:val="en-US"/>
        </w:rPr>
        <w:t xml:space="preserve">_ </w:t>
      </w:r>
      <w:r w:rsidR="00752EE0" w:rsidRPr="007D3DDE">
        <w:rPr>
          <w:rFonts w:ascii="Palatino" w:eastAsia="Verdana" w:hAnsi="Palatino" w:cs="Arial"/>
          <w:color w:val="262626"/>
          <w:sz w:val="20"/>
          <w:szCs w:val="20"/>
          <w:lang w:val="en-US"/>
        </w:rPr>
        <w:t>« </w:t>
      </w:r>
      <w:r w:rsidRPr="00450DE4">
        <w:rPr>
          <w:rFonts w:ascii="Palatino" w:eastAsia="Verdana" w:hAnsi="Palatino" w:cs="Arial"/>
          <w:color w:val="262626"/>
          <w:sz w:val="20"/>
          <w:szCs w:val="20"/>
          <w:lang w:val="en-US"/>
        </w:rPr>
        <w:t xml:space="preserve">On the Threshold. Carla Lonzi, the End of Art Criticism and the Beginnings of </w:t>
      </w:r>
      <w:r w:rsidRPr="007D3DDE">
        <w:rPr>
          <w:rFonts w:ascii="Palatino" w:eastAsia="Verdana" w:hAnsi="Palatino" w:cs="Arial"/>
          <w:color w:val="262626"/>
          <w:sz w:val="20"/>
          <w:szCs w:val="20"/>
          <w:lang w:val="en-US"/>
        </w:rPr>
        <w:t>Feminism</w:t>
      </w:r>
      <w:r w:rsidR="00752EE0" w:rsidRPr="007D3DDE">
        <w:rPr>
          <w:rFonts w:ascii="Palatino" w:eastAsia="Verdana" w:hAnsi="Palatino" w:cs="Arial"/>
          <w:color w:val="262626"/>
          <w:sz w:val="20"/>
          <w:szCs w:val="20"/>
          <w:lang w:val="en-US"/>
        </w:rPr>
        <w:t> »</w:t>
      </w:r>
      <w:r w:rsidRPr="007D3DDE">
        <w:rPr>
          <w:rFonts w:ascii="Palatino" w:eastAsia="Verdana" w:hAnsi="Palatino" w:cs="Arial"/>
          <w:i/>
          <w:iCs/>
          <w:color w:val="262626"/>
          <w:sz w:val="20"/>
          <w:szCs w:val="20"/>
          <w:lang w:val="en-US"/>
        </w:rPr>
        <w:t>,</w:t>
      </w:r>
      <w:r w:rsidRPr="00450DE4">
        <w:rPr>
          <w:rFonts w:ascii="Palatino" w:eastAsia="Verdana" w:hAnsi="Palatino" w:cs="Arial"/>
          <w:i/>
          <w:iCs/>
          <w:color w:val="262626"/>
          <w:sz w:val="20"/>
          <w:szCs w:val="20"/>
          <w:lang w:val="en-US"/>
        </w:rPr>
        <w:t xml:space="preserve"> </w:t>
      </w:r>
      <w:r w:rsidRPr="007D3DDE">
        <w:rPr>
          <w:rFonts w:ascii="Palatino" w:eastAsia="Verdana" w:hAnsi="Palatino" w:cs="Arial"/>
          <w:i/>
          <w:iCs/>
          <w:color w:val="262626"/>
          <w:sz w:val="20"/>
          <w:szCs w:val="20"/>
          <w:lang w:val="en-US"/>
        </w:rPr>
        <w:t>nparadoxa</w:t>
      </w:r>
      <w:r w:rsidRPr="00450DE4">
        <w:rPr>
          <w:rFonts w:ascii="Palatino" w:eastAsia="Verdana" w:hAnsi="Palatino" w:cs="Arial"/>
          <w:color w:val="262626"/>
          <w:sz w:val="20"/>
          <w:szCs w:val="20"/>
          <w:lang w:val="en-US"/>
        </w:rPr>
        <w:t>, 40</w:t>
      </w:r>
      <w:r w:rsidR="00744802" w:rsidRPr="00450DE4">
        <w:rPr>
          <w:rFonts w:ascii="Palatino" w:eastAsia="Verdana" w:hAnsi="Palatino" w:cs="Arial"/>
          <w:color w:val="262626"/>
          <w:sz w:val="20"/>
          <w:szCs w:val="20"/>
          <w:lang w:val="en-US"/>
        </w:rPr>
        <w:t xml:space="preserve"> (2017)</w:t>
      </w:r>
      <w:r w:rsidRPr="00450DE4">
        <w:rPr>
          <w:rFonts w:ascii="Palatino" w:eastAsia="Verdana" w:hAnsi="Palatino" w:cs="Arial"/>
          <w:color w:val="262626"/>
          <w:sz w:val="20"/>
          <w:szCs w:val="20"/>
          <w:lang w:val="en-US"/>
        </w:rPr>
        <w:t>, p. 52-59</w:t>
      </w:r>
      <w:r w:rsidR="00752EE0" w:rsidRPr="00450DE4">
        <w:rPr>
          <w:rFonts w:ascii="Palatino" w:eastAsia="Verdana" w:hAnsi="Palatino" w:cs="Arial"/>
          <w:color w:val="262626"/>
          <w:sz w:val="20"/>
          <w:szCs w:val="20"/>
          <w:lang w:val="en-US"/>
        </w:rPr>
        <w:t> ;</w:t>
      </w:r>
    </w:p>
    <w:p w14:paraId="77C326C8" w14:textId="3AD62850" w:rsidR="002E7019" w:rsidRPr="00450DE4" w:rsidRDefault="002E7019" w:rsidP="00450DE4">
      <w:pPr>
        <w:pStyle w:val="Paragraphedeliste"/>
        <w:spacing w:before="0" w:after="0"/>
        <w:ind w:left="0"/>
        <w:rPr>
          <w:rFonts w:ascii="Palatino" w:eastAsia="Verdana" w:hAnsi="Palatino" w:cs="Arial"/>
          <w:color w:val="262626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744802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eastAsia="Georgia" w:hAnsi="Palatino" w:cs="Arial"/>
          <w:color w:val="1A1A1A"/>
          <w:sz w:val="20"/>
          <w:szCs w:val="20"/>
        </w:rPr>
        <w:t>Raconter les corps : les pratiques performatives, les arts visuels et l’histoire de l’art / Speaking of Bodies : Performative Practices, Visual Arts, and Art History</w:t>
      </w:r>
      <w:r w:rsidR="00744802" w:rsidRPr="00450DE4">
        <w:rPr>
          <w:rFonts w:ascii="Palatino" w:eastAsia="Georgia" w:hAnsi="Palatino" w:cs="Arial"/>
          <w:color w:val="1A1A1A"/>
          <w:sz w:val="20"/>
          <w:szCs w:val="20"/>
        </w:rPr>
        <w:t> »</w:t>
      </w:r>
      <w:r w:rsidRPr="00450DE4">
        <w:rPr>
          <w:rFonts w:ascii="Palatino" w:eastAsia="Georgia" w:hAnsi="Palatino" w:cs="Arial"/>
          <w:color w:val="1A1A1A"/>
          <w:sz w:val="20"/>
          <w:szCs w:val="20"/>
        </w:rPr>
        <w:t xml:space="preserve">, </w:t>
      </w:r>
      <w:r w:rsidRPr="00450DE4">
        <w:rPr>
          <w:rFonts w:ascii="Palatino" w:eastAsia="Georgia" w:hAnsi="Palatino" w:cs="Arial"/>
          <w:i/>
          <w:iCs/>
          <w:color w:val="1A1A1A"/>
          <w:sz w:val="20"/>
          <w:szCs w:val="20"/>
        </w:rPr>
        <w:t>Critique d’art</w:t>
      </w:r>
      <w:r w:rsidRPr="00450DE4">
        <w:rPr>
          <w:rFonts w:ascii="Palatino" w:eastAsia="Georgia" w:hAnsi="Palatino" w:cs="Arial"/>
          <w:color w:val="1A1A1A"/>
          <w:sz w:val="20"/>
          <w:szCs w:val="20"/>
        </w:rPr>
        <w:t>, 48, printemps 2017, p. 14-23</w:t>
      </w:r>
      <w:r w:rsidR="00744802" w:rsidRPr="00450DE4">
        <w:rPr>
          <w:rFonts w:ascii="Palatino" w:eastAsia="Georgia" w:hAnsi="Palatino" w:cs="Arial"/>
          <w:color w:val="1A1A1A"/>
          <w:sz w:val="20"/>
          <w:szCs w:val="20"/>
        </w:rPr>
        <w:t> ;</w:t>
      </w:r>
      <w:r w:rsidRPr="00450DE4">
        <w:rPr>
          <w:rFonts w:ascii="Palatino" w:eastAsia="Georgia" w:hAnsi="Palatino" w:cs="Arial"/>
          <w:color w:val="1A1A1A"/>
          <w:sz w:val="20"/>
          <w:szCs w:val="20"/>
        </w:rPr>
        <w:t xml:space="preserve"> </w:t>
      </w:r>
    </w:p>
    <w:p w14:paraId="5039000B" w14:textId="7D579C9C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744802" w:rsidRPr="007D3DDE">
        <w:rPr>
          <w:rFonts w:ascii="Palatino" w:hAnsi="Palatino" w:cs="Arial"/>
          <w:sz w:val="20"/>
          <w:szCs w:val="20"/>
          <w:lang w:val="it-IT"/>
        </w:rPr>
        <w:t>« 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Una cosa ovvia. Carla Accardi,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Tenda</w:t>
      </w:r>
      <w:r w:rsidRPr="007D3DDE">
        <w:rPr>
          <w:rFonts w:ascii="Palatino" w:hAnsi="Palatino" w:cs="Arial"/>
          <w:sz w:val="20"/>
          <w:szCs w:val="20"/>
          <w:lang w:val="it-IT"/>
        </w:rPr>
        <w:t>, 1965-1966</w:t>
      </w:r>
      <w:r w:rsidR="00744802" w:rsidRPr="007D3DDE">
        <w:rPr>
          <w:rFonts w:ascii="Palatino" w:hAnsi="Palatino" w:cs="Arial"/>
          <w:sz w:val="20"/>
          <w:szCs w:val="20"/>
          <w:lang w:val="it-IT"/>
        </w:rPr>
        <w:t> »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L'Uomo Nero</w:t>
      </w:r>
      <w:r w:rsidRPr="007D3DDE">
        <w:rPr>
          <w:rFonts w:ascii="Palatino" w:hAnsi="Palatino" w:cs="Arial"/>
          <w:sz w:val="20"/>
          <w:szCs w:val="20"/>
          <w:lang w:val="it-IT"/>
        </w:rPr>
        <w:t>, XIII, n</w:t>
      </w:r>
      <w:r w:rsidR="005341B8" w:rsidRPr="007D3DDE">
        <w:rPr>
          <w:rFonts w:ascii="Palatino" w:hAnsi="Palatino" w:cs="Arial"/>
          <w:sz w:val="20"/>
          <w:szCs w:val="20"/>
          <w:lang w:val="it-IT"/>
        </w:rPr>
        <w:t>°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13, d</w:t>
      </w:r>
      <w:r w:rsidR="005341B8" w:rsidRPr="007D3DDE">
        <w:rPr>
          <w:rFonts w:ascii="Palatino" w:hAnsi="Palatino" w:cs="Arial"/>
          <w:sz w:val="20"/>
          <w:szCs w:val="20"/>
          <w:lang w:val="it-IT"/>
        </w:rPr>
        <w:t>é</w:t>
      </w:r>
      <w:r w:rsidRPr="007D3DDE">
        <w:rPr>
          <w:rFonts w:ascii="Palatino" w:hAnsi="Palatino" w:cs="Arial"/>
          <w:sz w:val="20"/>
          <w:szCs w:val="20"/>
          <w:lang w:val="it-IT"/>
        </w:rPr>
        <w:t>icembre 2016, p. 150-165</w:t>
      </w:r>
      <w:r w:rsidR="005341B8" w:rsidRPr="007D3DDE">
        <w:rPr>
          <w:rFonts w:ascii="Palatino" w:hAnsi="Palatino" w:cs="Arial"/>
          <w:sz w:val="20"/>
          <w:szCs w:val="20"/>
          <w:lang w:val="it-IT"/>
        </w:rPr>
        <w:t> ;</w:t>
      </w:r>
    </w:p>
    <w:p w14:paraId="2BB23C62" w14:textId="09E1858C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5341B8" w:rsidRPr="007D3DDE">
        <w:rPr>
          <w:rFonts w:ascii="Palatino" w:hAnsi="Palatino" w:cs="Arial"/>
          <w:sz w:val="20"/>
          <w:szCs w:val="20"/>
          <w:lang w:val="it-IT"/>
        </w:rPr>
        <w:t>« </w:t>
      </w:r>
      <w:r w:rsidRPr="007D3DDE">
        <w:rPr>
          <w:rFonts w:ascii="Palatino" w:hAnsi="Palatino" w:cs="Arial"/>
          <w:sz w:val="20"/>
          <w:szCs w:val="20"/>
          <w:lang w:val="it-IT"/>
        </w:rPr>
        <w:t>Space oddities. Immaginario spaziale e arti visive a Roma, 1957-1969</w:t>
      </w:r>
      <w:r w:rsidR="005341B8" w:rsidRPr="007D3DDE">
        <w:rPr>
          <w:rFonts w:ascii="Palatino" w:hAnsi="Palatino" w:cs="Arial"/>
          <w:sz w:val="20"/>
          <w:szCs w:val="20"/>
          <w:lang w:val="it-IT"/>
        </w:rPr>
        <w:t> »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Predella</w:t>
      </w:r>
      <w:r w:rsidRPr="007D3DDE">
        <w:rPr>
          <w:rFonts w:ascii="Palatino" w:hAnsi="Palatino" w:cs="Arial"/>
          <w:sz w:val="20"/>
          <w:szCs w:val="20"/>
          <w:lang w:val="it-IT"/>
        </w:rPr>
        <w:t>, 37, 2016, p. 51-61</w:t>
      </w:r>
      <w:r w:rsidR="005341B8" w:rsidRPr="007D3DDE">
        <w:rPr>
          <w:rFonts w:ascii="Palatino" w:hAnsi="Palatino" w:cs="Arial"/>
          <w:sz w:val="20"/>
          <w:szCs w:val="20"/>
          <w:lang w:val="it-IT"/>
        </w:rPr>
        <w:t> ;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</w:t>
      </w:r>
    </w:p>
    <w:p w14:paraId="169F8C2D" w14:textId="7FC5CEE9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Pr="00450DE4">
        <w:rPr>
          <w:rFonts w:ascii="Palatino" w:hAnsi="Palatino" w:cs="Arial"/>
          <w:i/>
          <w:iCs/>
          <w:sz w:val="20"/>
          <w:szCs w:val="20"/>
        </w:rPr>
        <w:t>Lionello Venturi à Paris: antifascisme et histoire de l'art moderne</w:t>
      </w:r>
      <w:r w:rsidRPr="00450DE4">
        <w:rPr>
          <w:rFonts w:ascii="Palatino" w:hAnsi="Palatino" w:cs="Arial"/>
          <w:sz w:val="20"/>
          <w:szCs w:val="20"/>
        </w:rPr>
        <w:t xml:space="preserve">, in </w:t>
      </w:r>
      <w:r w:rsidRPr="00450DE4">
        <w:rPr>
          <w:rFonts w:ascii="Palatino" w:hAnsi="Palatino" w:cs="Arial"/>
          <w:i/>
          <w:iCs/>
          <w:sz w:val="20"/>
          <w:szCs w:val="20"/>
        </w:rPr>
        <w:t>Vers une Europe latine. Acteurs et enjeux idéologiques des échanges culturels entre la France et l'Italie fasciste</w:t>
      </w:r>
      <w:r w:rsidR="00C13703" w:rsidRPr="00450DE4">
        <w:rPr>
          <w:rFonts w:ascii="Palatino" w:hAnsi="Palatino" w:cs="Arial"/>
          <w:sz w:val="20"/>
          <w:szCs w:val="20"/>
        </w:rPr>
        <w:t>, sous la direction de</w:t>
      </w:r>
      <w:r w:rsidRPr="00450DE4">
        <w:rPr>
          <w:rFonts w:ascii="Palatino" w:hAnsi="Palatino" w:cs="Arial"/>
          <w:sz w:val="20"/>
          <w:szCs w:val="20"/>
        </w:rPr>
        <w:t xml:space="preserve"> C</w:t>
      </w:r>
      <w:r w:rsidR="00C13703" w:rsidRPr="00450DE4">
        <w:rPr>
          <w:rFonts w:ascii="Palatino" w:hAnsi="Palatino" w:cs="Arial"/>
          <w:sz w:val="20"/>
          <w:szCs w:val="20"/>
        </w:rPr>
        <w:t>.</w:t>
      </w:r>
      <w:r w:rsidRPr="00450DE4">
        <w:rPr>
          <w:rFonts w:ascii="Palatino" w:hAnsi="Palatino" w:cs="Arial"/>
          <w:sz w:val="20"/>
          <w:szCs w:val="20"/>
        </w:rPr>
        <w:t xml:space="preserve"> Fraixe, L</w:t>
      </w:r>
      <w:r w:rsidR="00C13703" w:rsidRPr="00450DE4">
        <w:rPr>
          <w:rFonts w:ascii="Palatino" w:hAnsi="Palatino" w:cs="Arial"/>
          <w:sz w:val="20"/>
          <w:szCs w:val="20"/>
        </w:rPr>
        <w:t>.</w:t>
      </w:r>
      <w:r w:rsidRPr="00450DE4">
        <w:rPr>
          <w:rFonts w:ascii="Palatino" w:hAnsi="Palatino" w:cs="Arial"/>
          <w:sz w:val="20"/>
          <w:szCs w:val="20"/>
        </w:rPr>
        <w:t xml:space="preserve"> Piccioni e</w:t>
      </w:r>
      <w:r w:rsidR="00C13703" w:rsidRPr="00450DE4">
        <w:rPr>
          <w:rFonts w:ascii="Palatino" w:hAnsi="Palatino" w:cs="Arial"/>
          <w:sz w:val="20"/>
          <w:szCs w:val="20"/>
        </w:rPr>
        <w:t>t</w:t>
      </w:r>
      <w:r w:rsidRPr="00450DE4">
        <w:rPr>
          <w:rFonts w:ascii="Palatino" w:hAnsi="Palatino" w:cs="Arial"/>
          <w:sz w:val="20"/>
          <w:szCs w:val="20"/>
        </w:rPr>
        <w:t xml:space="preserve"> C</w:t>
      </w:r>
      <w:r w:rsidR="00C13703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Poupault, INHA/Peter Lang, Bruxelles</w:t>
      </w:r>
      <w:r w:rsidR="00C13703" w:rsidRPr="00450DE4">
        <w:rPr>
          <w:rFonts w:ascii="Palatino" w:hAnsi="Palatino" w:cs="Arial"/>
          <w:sz w:val="20"/>
          <w:szCs w:val="20"/>
        </w:rPr>
        <w:t xml:space="preserve"> </w:t>
      </w:r>
      <w:r w:rsidRPr="00450DE4">
        <w:rPr>
          <w:rFonts w:ascii="Palatino" w:hAnsi="Palatino" w:cs="Arial"/>
          <w:sz w:val="20"/>
          <w:szCs w:val="20"/>
        </w:rPr>
        <w:t>2014, p. 259-273</w:t>
      </w:r>
      <w:r w:rsidR="00C13703" w:rsidRPr="00450DE4">
        <w:rPr>
          <w:rFonts w:ascii="Palatino" w:hAnsi="Palatino" w:cs="Arial"/>
          <w:sz w:val="20"/>
          <w:szCs w:val="20"/>
        </w:rPr>
        <w:t> </w:t>
      </w:r>
      <w:r w:rsidRPr="00450DE4">
        <w:rPr>
          <w:rFonts w:ascii="Palatino" w:hAnsi="Palatino" w:cs="Arial"/>
          <w:sz w:val="20"/>
          <w:szCs w:val="20"/>
        </w:rPr>
        <w:t>;</w:t>
      </w:r>
    </w:p>
    <w:p w14:paraId="0BB0BEF6" w14:textId="77777777" w:rsidR="00C13703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C13703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>Autour de l'Ethiopie. Images et rhétoriques d'une guerre coloniale</w:t>
      </w:r>
      <w:r w:rsidR="00C13703" w:rsidRPr="00450DE4">
        <w:rPr>
          <w:rFonts w:ascii="Palatino" w:hAnsi="Palatino" w:cs="Arial"/>
          <w:sz w:val="20"/>
          <w:szCs w:val="20"/>
        </w:rPr>
        <w:t> »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Pr="00450DE4">
        <w:rPr>
          <w:rFonts w:ascii="Palatino" w:hAnsi="Palatino" w:cs="Arial"/>
          <w:i/>
          <w:iCs/>
          <w:sz w:val="20"/>
          <w:szCs w:val="20"/>
        </w:rPr>
        <w:t>Arts &amp; Sociétés. Lettre du séminaire</w:t>
      </w:r>
      <w:r w:rsidRPr="00450DE4">
        <w:rPr>
          <w:rFonts w:ascii="Palatino" w:hAnsi="Palatino" w:cs="Arial"/>
          <w:sz w:val="20"/>
          <w:szCs w:val="20"/>
        </w:rPr>
        <w:t>, n° 68, octobre 2014</w:t>
      </w:r>
      <w:r w:rsidR="00C13703" w:rsidRPr="00450DE4">
        <w:rPr>
          <w:rFonts w:ascii="Palatino" w:hAnsi="Palatino" w:cs="Arial"/>
          <w:sz w:val="20"/>
          <w:szCs w:val="20"/>
        </w:rPr>
        <w:t xml:space="preserve"> ; </w:t>
      </w:r>
    </w:p>
    <w:p w14:paraId="1C7F9AC4" w14:textId="0EC90FD7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C13703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>Le champ visuel de la guerre / The Field of Vision of War</w:t>
      </w:r>
      <w:r w:rsidR="00C13703" w:rsidRPr="00450DE4">
        <w:rPr>
          <w:rFonts w:ascii="Palatino" w:hAnsi="Palatino" w:cs="Arial"/>
          <w:sz w:val="20"/>
          <w:szCs w:val="20"/>
        </w:rPr>
        <w:t> »</w:t>
      </w:r>
      <w:r w:rsidRPr="00450DE4">
        <w:rPr>
          <w:rFonts w:ascii="Palatino" w:hAnsi="Palatino" w:cs="Arial"/>
          <w:sz w:val="20"/>
          <w:szCs w:val="20"/>
        </w:rPr>
        <w:t>, Critique d’art, vol. 43, automne 2014, p. 12-24</w:t>
      </w:r>
      <w:r w:rsidR="00C13703" w:rsidRPr="00450DE4">
        <w:rPr>
          <w:rFonts w:ascii="Palatino" w:hAnsi="Palatino" w:cs="Arial"/>
          <w:sz w:val="20"/>
          <w:szCs w:val="20"/>
        </w:rPr>
        <w:t> ;</w:t>
      </w:r>
    </w:p>
    <w:p w14:paraId="28629927" w14:textId="51E2268D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en-US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>« </w:t>
      </w:r>
      <w:r w:rsidRPr="007D3DDE">
        <w:rPr>
          <w:rFonts w:ascii="Palatino" w:hAnsi="Palatino" w:cs="Arial"/>
          <w:sz w:val="20"/>
          <w:szCs w:val="20"/>
          <w:lang w:val="it-IT"/>
        </w:rPr>
        <w:t>Il pennello nell’occhio. La pop art sui rotocalchi, prima e dopo la Biennale del 1964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> »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Studi di Memofonte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vol. </w:t>
      </w:r>
      <w:r w:rsidRPr="007D3DDE">
        <w:rPr>
          <w:rFonts w:ascii="Palatino" w:hAnsi="Palatino" w:cs="Arial"/>
          <w:sz w:val="20"/>
          <w:szCs w:val="20"/>
          <w:lang w:val="en-US"/>
        </w:rPr>
        <w:t>XI (2013), p. 122-140</w:t>
      </w:r>
      <w:r w:rsidR="00C13703" w:rsidRPr="007D3DDE">
        <w:rPr>
          <w:rFonts w:ascii="Palatino" w:hAnsi="Palatino" w:cs="Arial"/>
          <w:sz w:val="20"/>
          <w:szCs w:val="20"/>
          <w:lang w:val="en-US"/>
        </w:rPr>
        <w:t> ;</w:t>
      </w:r>
    </w:p>
    <w:p w14:paraId="24CB30AA" w14:textId="3426A3B0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  <w:lang w:val="en-US"/>
        </w:rPr>
        <w:t xml:space="preserve">_ </w:t>
      </w:r>
      <w:r w:rsidRPr="00450DE4">
        <w:rPr>
          <w:rFonts w:ascii="Palatino" w:hAnsi="Palatino" w:cs="Arial"/>
          <w:i/>
          <w:iCs/>
          <w:sz w:val="20"/>
          <w:szCs w:val="20"/>
          <w:lang w:val="en-US"/>
        </w:rPr>
        <w:t>Art History in Italy: Connoisseurship, Academic Scholarship and the Protection of Cultural Heritage</w:t>
      </w:r>
      <w:r w:rsidRPr="00450DE4">
        <w:rPr>
          <w:rFonts w:ascii="Palatino" w:hAnsi="Palatino" w:cs="Arial"/>
          <w:sz w:val="20"/>
          <w:szCs w:val="20"/>
          <w:lang w:val="en-US"/>
        </w:rPr>
        <w:t xml:space="preserve">, in </w:t>
      </w:r>
      <w:r w:rsidRPr="00450DE4">
        <w:rPr>
          <w:rFonts w:ascii="Palatino" w:hAnsi="Palatino" w:cs="Arial"/>
          <w:i/>
          <w:iCs/>
          <w:sz w:val="20"/>
          <w:szCs w:val="20"/>
          <w:lang w:val="en-US"/>
        </w:rPr>
        <w:t xml:space="preserve">Art History and Visual Studies in Europe. </w:t>
      </w:r>
      <w:r w:rsidRPr="007D3DDE">
        <w:rPr>
          <w:rFonts w:ascii="Palatino" w:hAnsi="Palatino" w:cs="Arial"/>
          <w:i/>
          <w:iCs/>
          <w:sz w:val="20"/>
          <w:szCs w:val="20"/>
        </w:rPr>
        <w:t>Transnational Discourses and National Frameworks</w:t>
      </w:r>
      <w:r w:rsidRPr="007D3DDE">
        <w:rPr>
          <w:rFonts w:ascii="Palatino" w:hAnsi="Palatino" w:cs="Arial"/>
          <w:sz w:val="20"/>
          <w:szCs w:val="20"/>
        </w:rPr>
        <w:t xml:space="preserve">, </w:t>
      </w:r>
      <w:r w:rsidR="00C13703" w:rsidRPr="007D3DDE">
        <w:rPr>
          <w:rFonts w:ascii="Palatino" w:hAnsi="Palatino" w:cs="Arial"/>
          <w:sz w:val="20"/>
          <w:szCs w:val="20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</w:rPr>
        <w:t>M</w:t>
      </w:r>
      <w:r w:rsidR="00C13703" w:rsidRPr="007D3DDE">
        <w:rPr>
          <w:rFonts w:ascii="Palatino" w:hAnsi="Palatino" w:cs="Arial"/>
          <w:sz w:val="20"/>
          <w:szCs w:val="20"/>
        </w:rPr>
        <w:t xml:space="preserve">. </w:t>
      </w:r>
      <w:r w:rsidRPr="007D3DDE">
        <w:rPr>
          <w:rFonts w:ascii="Palatino" w:hAnsi="Palatino" w:cs="Arial"/>
          <w:sz w:val="20"/>
          <w:szCs w:val="20"/>
        </w:rPr>
        <w:t>Rampley</w:t>
      </w:r>
      <w:r w:rsidR="00C13703" w:rsidRPr="007D3DDE">
        <w:rPr>
          <w:rFonts w:ascii="Palatino" w:hAnsi="Palatino" w:cs="Arial"/>
          <w:sz w:val="20"/>
          <w:szCs w:val="20"/>
        </w:rPr>
        <w:t xml:space="preserve"> </w:t>
      </w:r>
      <w:r w:rsidR="00C13703" w:rsidRPr="007D3DDE">
        <w:rPr>
          <w:rFonts w:ascii="Palatino" w:hAnsi="Palatino" w:cs="Arial"/>
          <w:i/>
          <w:iCs/>
          <w:sz w:val="20"/>
          <w:szCs w:val="20"/>
        </w:rPr>
        <w:t>et al.</w:t>
      </w:r>
      <w:r w:rsidR="00C13703" w:rsidRPr="007D3DDE">
        <w:rPr>
          <w:rFonts w:ascii="Palatino" w:hAnsi="Palatino" w:cs="Arial"/>
          <w:sz w:val="20"/>
          <w:szCs w:val="20"/>
        </w:rPr>
        <w:t xml:space="preserve">, </w:t>
      </w:r>
      <w:r w:rsidRPr="007D3DDE">
        <w:rPr>
          <w:rFonts w:ascii="Palatino" w:hAnsi="Palatino" w:cs="Arial"/>
          <w:sz w:val="20"/>
          <w:szCs w:val="20"/>
        </w:rPr>
        <w:t>Brill, Leiden 2012, p. 393-406</w:t>
      </w:r>
      <w:r w:rsidR="00C13703" w:rsidRPr="007D3DDE">
        <w:rPr>
          <w:rFonts w:ascii="Palatino" w:hAnsi="Palatino" w:cs="Arial"/>
          <w:sz w:val="20"/>
          <w:szCs w:val="20"/>
        </w:rPr>
        <w:t xml:space="preserve"> ; </w:t>
      </w:r>
    </w:p>
    <w:p w14:paraId="2216C1BA" w14:textId="18D935A6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Espressionismo e identità ebraica: il caso Modigliani alla XVII Biennale di Venezia e la "Scuola Romana di Via Cavour"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 xml:space="preserve">Expressionnisme : la construction de l'autre. </w:t>
      </w:r>
      <w:r w:rsidRPr="00450DE4">
        <w:rPr>
          <w:rFonts w:ascii="Palatino" w:hAnsi="Palatino" w:cs="Arial"/>
          <w:i/>
          <w:iCs/>
          <w:sz w:val="20"/>
          <w:szCs w:val="20"/>
        </w:rPr>
        <w:t>France et Italie face à l'expressionnisme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="00C13703" w:rsidRPr="00450DE4">
        <w:rPr>
          <w:rFonts w:ascii="Palatino" w:hAnsi="Palatino" w:cs="Arial"/>
          <w:sz w:val="20"/>
          <w:szCs w:val="20"/>
        </w:rPr>
        <w:t xml:space="preserve">sous la direction de </w:t>
      </w:r>
      <w:r w:rsidRPr="00450DE4">
        <w:rPr>
          <w:rFonts w:ascii="Palatino" w:hAnsi="Palatino" w:cs="Arial"/>
          <w:sz w:val="20"/>
          <w:szCs w:val="20"/>
        </w:rPr>
        <w:t>D</w:t>
      </w:r>
      <w:r w:rsidR="00C13703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Jarrassé e</w:t>
      </w:r>
      <w:r w:rsidR="00C13703" w:rsidRPr="00450DE4">
        <w:rPr>
          <w:rFonts w:ascii="Palatino" w:hAnsi="Palatino" w:cs="Arial"/>
          <w:sz w:val="20"/>
          <w:szCs w:val="20"/>
        </w:rPr>
        <w:t>t</w:t>
      </w:r>
      <w:r w:rsidRPr="00450DE4">
        <w:rPr>
          <w:rFonts w:ascii="Palatino" w:hAnsi="Palatino" w:cs="Arial"/>
          <w:sz w:val="20"/>
          <w:szCs w:val="20"/>
        </w:rPr>
        <w:t xml:space="preserve"> M</w:t>
      </w:r>
      <w:r w:rsidR="00C13703" w:rsidRPr="00450DE4">
        <w:rPr>
          <w:rFonts w:ascii="Palatino" w:hAnsi="Palatino" w:cs="Arial"/>
          <w:sz w:val="20"/>
          <w:szCs w:val="20"/>
        </w:rPr>
        <w:t>.</w:t>
      </w:r>
      <w:r w:rsidRPr="00450DE4">
        <w:rPr>
          <w:rFonts w:ascii="Palatino" w:hAnsi="Palatino" w:cs="Arial"/>
          <w:sz w:val="20"/>
          <w:szCs w:val="20"/>
        </w:rPr>
        <w:t>G</w:t>
      </w:r>
      <w:r w:rsidR="00C13703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Messina, Esthétique du divers, Paris 2012, p. 153-165</w:t>
      </w:r>
      <w:r w:rsidR="00C13703" w:rsidRPr="00450DE4">
        <w:rPr>
          <w:rFonts w:ascii="Palatino" w:hAnsi="Palatino" w:cs="Arial"/>
          <w:sz w:val="20"/>
          <w:szCs w:val="20"/>
        </w:rPr>
        <w:t xml:space="preserve"> ; </w:t>
      </w:r>
    </w:p>
    <w:p w14:paraId="5E12B97C" w14:textId="0318B6B5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t xml:space="preserve">_ </w:t>
      </w:r>
      <w:r w:rsidR="00C13703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>Voix d'artistes : image de soi et processus créatif dans les entretiens des artistes italiens avec Carla Lonzi</w:t>
      </w:r>
      <w:r w:rsidR="00C13703" w:rsidRPr="00450DE4">
        <w:rPr>
          <w:rFonts w:ascii="Palatino" w:hAnsi="Palatino" w:cs="Arial"/>
          <w:sz w:val="20"/>
          <w:szCs w:val="20"/>
        </w:rPr>
        <w:t> »</w:t>
      </w:r>
      <w:r w:rsidRPr="00450DE4">
        <w:rPr>
          <w:rFonts w:ascii="Palatino" w:hAnsi="Palatino" w:cs="Arial"/>
          <w:sz w:val="20"/>
          <w:szCs w:val="20"/>
        </w:rPr>
        <w:t xml:space="preserve">, in </w:t>
      </w:r>
      <w:r w:rsidRPr="00450DE4">
        <w:rPr>
          <w:rFonts w:ascii="Palatino" w:hAnsi="Palatino" w:cs="Arial"/>
          <w:i/>
          <w:iCs/>
          <w:sz w:val="20"/>
          <w:szCs w:val="20"/>
        </w:rPr>
        <w:t>Image de l'artiste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="00C13703" w:rsidRPr="00450DE4">
        <w:rPr>
          <w:rFonts w:ascii="Palatino" w:hAnsi="Palatino" w:cs="Arial"/>
          <w:sz w:val="20"/>
          <w:szCs w:val="20"/>
        </w:rPr>
        <w:t xml:space="preserve">sous la direction de </w:t>
      </w:r>
      <w:r w:rsidRPr="00450DE4">
        <w:rPr>
          <w:rFonts w:ascii="Palatino" w:hAnsi="Palatino" w:cs="Arial"/>
          <w:sz w:val="20"/>
          <w:szCs w:val="20"/>
        </w:rPr>
        <w:t>É</w:t>
      </w:r>
      <w:r w:rsidR="00C13703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Darragon e</w:t>
      </w:r>
      <w:r w:rsidR="00C13703" w:rsidRPr="00450DE4">
        <w:rPr>
          <w:rFonts w:ascii="Palatino" w:hAnsi="Palatino" w:cs="Arial"/>
          <w:sz w:val="20"/>
          <w:szCs w:val="20"/>
        </w:rPr>
        <w:t>t</w:t>
      </w:r>
      <w:r w:rsidRPr="00450DE4">
        <w:rPr>
          <w:rFonts w:ascii="Palatino" w:hAnsi="Palatino" w:cs="Arial"/>
          <w:sz w:val="20"/>
          <w:szCs w:val="20"/>
        </w:rPr>
        <w:t xml:space="preserve"> B</w:t>
      </w:r>
      <w:r w:rsidR="00C13703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 xml:space="preserve">Tillier, </w:t>
      </w:r>
      <w:r w:rsidRPr="00450DE4">
        <w:rPr>
          <w:rFonts w:ascii="Palatino" w:hAnsi="Palatino" w:cs="Arial"/>
          <w:i/>
          <w:iCs/>
          <w:sz w:val="20"/>
          <w:szCs w:val="20"/>
        </w:rPr>
        <w:t>Territoires contemporains</w:t>
      </w:r>
      <w:r w:rsidRPr="00450DE4">
        <w:rPr>
          <w:rFonts w:ascii="Palatino" w:hAnsi="Palatino" w:cs="Arial"/>
          <w:sz w:val="20"/>
          <w:szCs w:val="20"/>
        </w:rPr>
        <w:t>, n</w:t>
      </w:r>
      <w:r w:rsidR="00C13703" w:rsidRPr="00450DE4">
        <w:rPr>
          <w:rFonts w:ascii="Palatino" w:hAnsi="Palatino" w:cs="Arial"/>
          <w:sz w:val="20"/>
          <w:szCs w:val="20"/>
        </w:rPr>
        <w:t xml:space="preserve">. </w:t>
      </w:r>
      <w:r w:rsidRPr="00450DE4">
        <w:rPr>
          <w:rFonts w:ascii="Palatino" w:hAnsi="Palatino" w:cs="Arial"/>
          <w:sz w:val="20"/>
          <w:szCs w:val="20"/>
        </w:rPr>
        <w:t>s</w:t>
      </w:r>
      <w:r w:rsidR="00C13703" w:rsidRPr="00450DE4">
        <w:rPr>
          <w:rFonts w:ascii="Palatino" w:hAnsi="Palatino" w:cs="Arial"/>
          <w:sz w:val="20"/>
          <w:szCs w:val="20"/>
        </w:rPr>
        <w:t>.</w:t>
      </w:r>
      <w:r w:rsidRPr="00450DE4">
        <w:rPr>
          <w:rFonts w:ascii="Palatino" w:hAnsi="Palatino" w:cs="Arial"/>
          <w:sz w:val="20"/>
          <w:szCs w:val="20"/>
        </w:rPr>
        <w:t>, n</w:t>
      </w:r>
      <w:r w:rsidR="00C13703" w:rsidRPr="00450DE4">
        <w:rPr>
          <w:rFonts w:ascii="Palatino" w:hAnsi="Palatino" w:cs="Arial"/>
          <w:sz w:val="20"/>
          <w:szCs w:val="20"/>
        </w:rPr>
        <w:t>°</w:t>
      </w:r>
      <w:r w:rsidRPr="00450DE4">
        <w:rPr>
          <w:rFonts w:ascii="Palatino" w:hAnsi="Palatino" w:cs="Arial"/>
          <w:sz w:val="20"/>
          <w:szCs w:val="20"/>
        </w:rPr>
        <w:t xml:space="preserve"> 4, mis en ligne le 3 avril 2012 : (</w:t>
      </w:r>
      <w:hyperlink r:id="rId8" w:history="1">
        <w:r w:rsidR="006D2FFA" w:rsidRPr="00450DE4">
          <w:rPr>
            <w:rStyle w:val="Lienhypertexte"/>
            <w:rFonts w:ascii="Palatino" w:hAnsi="Palatino" w:cs="Arial"/>
            <w:sz w:val="20"/>
            <w:szCs w:val="20"/>
          </w:rPr>
          <w:t>http://tristan.u-bourgogne.fr/UMR5605/publications/image_artiste/Laura_Iamurri.html</w:t>
        </w:r>
      </w:hyperlink>
      <w:r w:rsidRPr="00450DE4">
        <w:rPr>
          <w:rFonts w:ascii="Palatino" w:hAnsi="Palatino" w:cs="Arial"/>
          <w:sz w:val="20"/>
          <w:szCs w:val="20"/>
        </w:rPr>
        <w:t>)</w:t>
      </w:r>
      <w:r w:rsidR="00C13703" w:rsidRPr="00450DE4">
        <w:rPr>
          <w:rFonts w:ascii="Palatino" w:hAnsi="Palatino" w:cs="Arial"/>
          <w:sz w:val="20"/>
          <w:szCs w:val="20"/>
        </w:rPr>
        <w:t> </w:t>
      </w:r>
      <w:r w:rsidRPr="00450DE4">
        <w:rPr>
          <w:rFonts w:ascii="Palatino" w:hAnsi="Palatino" w:cs="Arial"/>
          <w:sz w:val="20"/>
          <w:szCs w:val="20"/>
        </w:rPr>
        <w:t>;</w:t>
      </w:r>
    </w:p>
    <w:p w14:paraId="5A15C085" w14:textId="164D35BF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C13703" w:rsidRPr="007D3DDE">
        <w:rPr>
          <w:rFonts w:ascii="Palatino" w:hAnsi="Palatino" w:cs="Arial"/>
          <w:i/>
          <w:iCs/>
          <w:sz w:val="20"/>
          <w:szCs w:val="20"/>
          <w:lang w:val="it-IT"/>
        </w:rPr>
        <w:t>Prefazione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Carla Lonzi,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Scritti sull'arte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  <w:lang w:val="it-IT"/>
        </w:rPr>
        <w:t>L. Conte, L. Iamurri, V. Martini, et al./edizioni, Milano 2012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>, p. XI-XVI ;</w:t>
      </w:r>
    </w:p>
    <w:p w14:paraId="5D14DCFD" w14:textId="4E9D488A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Carla Lonzi sul “marcatré”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>ibidem</w:t>
      </w:r>
      <w:r w:rsidRPr="007D3DDE">
        <w:rPr>
          <w:rFonts w:ascii="Palatino" w:hAnsi="Palatino" w:cs="Arial"/>
          <w:sz w:val="20"/>
          <w:szCs w:val="20"/>
          <w:lang w:val="it-IT"/>
        </w:rPr>
        <w:t>, p. 705-723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 ; </w:t>
      </w:r>
    </w:p>
    <w:p w14:paraId="21780E70" w14:textId="23F5B002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7D3DDE">
        <w:rPr>
          <w:rFonts w:ascii="Palatino" w:hAnsi="Palatino" w:cs="Arial"/>
          <w:sz w:val="20"/>
          <w:szCs w:val="20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</w:rPr>
        <w:t>Peinture française pour lecteurs italiens: la modernité dans “L’Arte”, 1930-1935</w:t>
      </w:r>
      <w:r w:rsidRPr="007D3DDE">
        <w:rPr>
          <w:rFonts w:ascii="Palatino" w:hAnsi="Palatino" w:cs="Arial"/>
          <w:sz w:val="20"/>
          <w:szCs w:val="20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</w:rPr>
        <w:t>Les revues d’art. Formes, stratégies et réseaux au XXe siècle</w:t>
      </w:r>
      <w:r w:rsidRPr="007D3DDE">
        <w:rPr>
          <w:rFonts w:ascii="Palatino" w:hAnsi="Palatino" w:cs="Arial"/>
          <w:sz w:val="20"/>
          <w:szCs w:val="20"/>
        </w:rPr>
        <w:t xml:space="preserve">, </w:t>
      </w:r>
      <w:r w:rsidR="00C13703" w:rsidRPr="007D3DDE">
        <w:rPr>
          <w:rFonts w:ascii="Palatino" w:hAnsi="Palatino" w:cs="Arial"/>
          <w:sz w:val="20"/>
          <w:szCs w:val="20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</w:rPr>
        <w:t>R</w:t>
      </w:r>
      <w:r w:rsidR="00C13703" w:rsidRPr="007D3DDE">
        <w:rPr>
          <w:rFonts w:ascii="Palatino" w:hAnsi="Palatino" w:cs="Arial"/>
          <w:sz w:val="20"/>
          <w:szCs w:val="20"/>
        </w:rPr>
        <w:t xml:space="preserve">. </w:t>
      </w:r>
      <w:r w:rsidRPr="007D3DDE">
        <w:rPr>
          <w:rFonts w:ascii="Palatino" w:hAnsi="Palatino" w:cs="Arial"/>
          <w:sz w:val="20"/>
          <w:szCs w:val="20"/>
        </w:rPr>
        <w:t>Froissart e</w:t>
      </w:r>
      <w:r w:rsidR="00C13703" w:rsidRPr="007D3DDE">
        <w:rPr>
          <w:rFonts w:ascii="Palatino" w:hAnsi="Palatino" w:cs="Arial"/>
          <w:sz w:val="20"/>
          <w:szCs w:val="20"/>
        </w:rPr>
        <w:t>t</w:t>
      </w:r>
      <w:r w:rsidRPr="007D3DDE">
        <w:rPr>
          <w:rFonts w:ascii="Palatino" w:hAnsi="Palatino" w:cs="Arial"/>
          <w:sz w:val="20"/>
          <w:szCs w:val="20"/>
        </w:rPr>
        <w:t xml:space="preserve"> Y</w:t>
      </w:r>
      <w:r w:rsidR="00C13703" w:rsidRPr="007D3DDE">
        <w:rPr>
          <w:rFonts w:ascii="Palatino" w:hAnsi="Palatino" w:cs="Arial"/>
          <w:sz w:val="20"/>
          <w:szCs w:val="20"/>
        </w:rPr>
        <w:t xml:space="preserve">. </w:t>
      </w:r>
      <w:r w:rsidRPr="007D3DDE">
        <w:rPr>
          <w:rFonts w:ascii="Palatino" w:hAnsi="Palatino" w:cs="Arial"/>
          <w:sz w:val="20"/>
          <w:szCs w:val="20"/>
        </w:rPr>
        <w:t>Chevrefils Desbiolles, Presses Universitaires de Rennes, Rennes 2011, p. 241-253</w:t>
      </w:r>
      <w:r w:rsidR="00C13703" w:rsidRPr="007D3DDE">
        <w:rPr>
          <w:rFonts w:ascii="Palatino" w:hAnsi="Palatino" w:cs="Arial"/>
          <w:sz w:val="20"/>
          <w:szCs w:val="20"/>
        </w:rPr>
        <w:t xml:space="preserve"> </w:t>
      </w:r>
      <w:r w:rsidRPr="007D3DDE">
        <w:rPr>
          <w:rFonts w:ascii="Palatino" w:hAnsi="Palatino" w:cs="Arial"/>
          <w:sz w:val="20"/>
          <w:szCs w:val="20"/>
        </w:rPr>
        <w:t>;</w:t>
      </w:r>
    </w:p>
    <w:p w14:paraId="15CEB28A" w14:textId="034B6B00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Intorno a Autoritratto: fonti, ipotesi, riflessioni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Carla Lonzi: la duplice radicalità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  <w:lang w:val="it-IT"/>
        </w:rPr>
        <w:t>L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Conte, V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Fiorino, V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Martini, ETS, Pisa 2011, p. 67-86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 xml:space="preserve"> ; </w:t>
      </w:r>
    </w:p>
    <w:p w14:paraId="653D3A72" w14:textId="7B4BE117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Prefazione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Carla Lonzi,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Autoritratto</w:t>
      </w:r>
      <w:r w:rsidRPr="007D3DDE">
        <w:rPr>
          <w:rFonts w:ascii="Palatino" w:hAnsi="Palatino" w:cs="Arial"/>
          <w:sz w:val="20"/>
          <w:szCs w:val="20"/>
          <w:lang w:val="it-IT"/>
        </w:rPr>
        <w:t>, [De Donato, Bari 1969] et al./edizioni, Milano 2010, p. VII-XV</w:t>
      </w:r>
      <w:r w:rsidR="00C13703" w:rsidRPr="007D3DDE">
        <w:rPr>
          <w:rFonts w:ascii="Palatino" w:hAnsi="Palatino" w:cs="Arial"/>
          <w:sz w:val="20"/>
          <w:szCs w:val="20"/>
          <w:lang w:val="it-IT"/>
        </w:rPr>
        <w:t> ;</w:t>
      </w:r>
    </w:p>
    <w:p w14:paraId="7F805763" w14:textId="7CD99866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L’arte italiana e la Shoah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Storia della Shoah in Italia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  <w:lang w:val="it-IT"/>
        </w:rPr>
        <w:t>M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Flores, S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Levis Sullam, M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.</w:t>
      </w:r>
      <w:r w:rsidRPr="007D3DDE">
        <w:rPr>
          <w:rFonts w:ascii="Palatino" w:hAnsi="Palatino" w:cs="Arial"/>
          <w:sz w:val="20"/>
          <w:szCs w:val="20"/>
          <w:lang w:val="it-IT"/>
        </w:rPr>
        <w:t>-A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Matard-Bonucci, E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.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 Traverso, UTET, Torino 2010, vol. </w:t>
      </w:r>
      <w:r w:rsidRPr="00450DE4">
        <w:rPr>
          <w:rFonts w:ascii="Palatino" w:hAnsi="Palatino" w:cs="Arial"/>
          <w:sz w:val="20"/>
          <w:szCs w:val="20"/>
        </w:rPr>
        <w:t xml:space="preserve">II </w:t>
      </w:r>
      <w:r w:rsidRPr="00450DE4">
        <w:rPr>
          <w:rFonts w:ascii="Palatino" w:hAnsi="Palatino" w:cs="Arial"/>
          <w:i/>
          <w:iCs/>
          <w:sz w:val="20"/>
          <w:szCs w:val="20"/>
        </w:rPr>
        <w:t>Vicende, memorie, rappresentazioni</w:t>
      </w:r>
      <w:r w:rsidRPr="00450DE4">
        <w:rPr>
          <w:rFonts w:ascii="Palatino" w:hAnsi="Palatino" w:cs="Arial"/>
          <w:sz w:val="20"/>
          <w:szCs w:val="20"/>
        </w:rPr>
        <w:t>, p. 446-479</w:t>
      </w:r>
      <w:r w:rsidR="0015337B" w:rsidRPr="00450DE4">
        <w:rPr>
          <w:rFonts w:ascii="Palatino" w:hAnsi="Palatino" w:cs="Arial"/>
          <w:sz w:val="20"/>
          <w:szCs w:val="20"/>
        </w:rPr>
        <w:t> ;</w:t>
      </w:r>
    </w:p>
    <w:p w14:paraId="2DD3B878" w14:textId="59013C79" w:rsidR="002E7019" w:rsidRPr="00450DE4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</w:rPr>
      </w:pPr>
      <w:r w:rsidRPr="00450DE4">
        <w:rPr>
          <w:rFonts w:ascii="Palatino" w:hAnsi="Palatino" w:cs="Arial"/>
          <w:sz w:val="20"/>
          <w:szCs w:val="20"/>
        </w:rPr>
        <w:lastRenderedPageBreak/>
        <w:t xml:space="preserve">_ </w:t>
      </w:r>
      <w:r w:rsidR="0015337B" w:rsidRPr="00450DE4">
        <w:rPr>
          <w:rFonts w:ascii="Palatino" w:hAnsi="Palatino" w:cs="Arial"/>
          <w:sz w:val="20"/>
          <w:szCs w:val="20"/>
        </w:rPr>
        <w:t>« </w:t>
      </w:r>
      <w:r w:rsidRPr="00450DE4">
        <w:rPr>
          <w:rFonts w:ascii="Palatino" w:hAnsi="Palatino" w:cs="Arial"/>
          <w:sz w:val="20"/>
          <w:szCs w:val="20"/>
        </w:rPr>
        <w:t xml:space="preserve">Questions de genre et histoire de l’art en </w:t>
      </w:r>
      <w:r w:rsidR="0015337B" w:rsidRPr="00450DE4">
        <w:rPr>
          <w:rFonts w:ascii="Palatino" w:hAnsi="Palatino" w:cs="Arial"/>
          <w:sz w:val="20"/>
          <w:szCs w:val="20"/>
        </w:rPr>
        <w:t>Italie »</w:t>
      </w:r>
      <w:r w:rsidRPr="00450DE4">
        <w:rPr>
          <w:rFonts w:ascii="Palatino" w:hAnsi="Palatino" w:cs="Arial"/>
          <w:sz w:val="20"/>
          <w:szCs w:val="20"/>
        </w:rPr>
        <w:t xml:space="preserve">, </w:t>
      </w:r>
      <w:r w:rsidRPr="00450DE4">
        <w:rPr>
          <w:rFonts w:ascii="Palatino" w:hAnsi="Palatino" w:cs="Arial"/>
          <w:i/>
          <w:iCs/>
          <w:sz w:val="20"/>
          <w:szCs w:val="20"/>
        </w:rPr>
        <w:t>Perspective</w:t>
      </w:r>
      <w:r w:rsidRPr="00450DE4">
        <w:rPr>
          <w:rFonts w:ascii="Palatino" w:hAnsi="Palatino" w:cs="Arial"/>
          <w:sz w:val="20"/>
          <w:szCs w:val="20"/>
        </w:rPr>
        <w:t>, 4/2007, p. 716-721</w:t>
      </w:r>
      <w:r w:rsidR="0015337B" w:rsidRPr="00450DE4">
        <w:rPr>
          <w:rFonts w:ascii="Palatino" w:hAnsi="Palatino" w:cs="Arial"/>
          <w:sz w:val="20"/>
          <w:szCs w:val="20"/>
        </w:rPr>
        <w:t> </w:t>
      </w:r>
      <w:r w:rsidRPr="00450DE4">
        <w:rPr>
          <w:rFonts w:ascii="Palatino" w:hAnsi="Palatino" w:cs="Arial"/>
          <w:sz w:val="20"/>
          <w:szCs w:val="20"/>
        </w:rPr>
        <w:t>;</w:t>
      </w:r>
    </w:p>
    <w:p w14:paraId="31DEA5D8" w14:textId="77777777" w:rsidR="0015337B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« </w:t>
      </w:r>
      <w:r w:rsidRPr="007D3DDE">
        <w:rPr>
          <w:rFonts w:ascii="Palatino" w:hAnsi="Palatino" w:cs="Arial"/>
          <w:sz w:val="20"/>
          <w:szCs w:val="20"/>
          <w:lang w:val="it-IT"/>
        </w:rPr>
        <w:t>Lionello Venturi e la storia dell’impressionismo, 1932-1939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 »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Studiolo</w:t>
      </w:r>
      <w:r w:rsidRPr="007D3DDE">
        <w:rPr>
          <w:rFonts w:ascii="Palatino" w:hAnsi="Palatino" w:cs="Arial"/>
          <w:sz w:val="20"/>
          <w:szCs w:val="20"/>
          <w:lang w:val="it-IT"/>
        </w:rPr>
        <w:t>, 5/2007, p. 77-95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 </w:t>
      </w:r>
      <w:r w:rsidRPr="007D3DDE">
        <w:rPr>
          <w:rFonts w:ascii="Palatino" w:hAnsi="Palatino" w:cs="Arial"/>
          <w:sz w:val="20"/>
          <w:szCs w:val="20"/>
          <w:lang w:val="it-IT"/>
        </w:rPr>
        <w:t>;</w:t>
      </w:r>
    </w:p>
    <w:p w14:paraId="219FDD1D" w14:textId="72BBC2A5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“Un mestiere fasullo”: note su Autoritratto di Carla Lonzi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Donne d’arte. Storie e generazioni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sous la direction de </w:t>
      </w:r>
      <w:r w:rsidRPr="007D3DDE">
        <w:rPr>
          <w:rFonts w:ascii="Palatino" w:hAnsi="Palatino" w:cs="Arial"/>
          <w:sz w:val="20"/>
          <w:szCs w:val="20"/>
          <w:lang w:val="it-IT"/>
        </w:rPr>
        <w:t>M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.</w:t>
      </w:r>
      <w:r w:rsidRPr="007D3DDE">
        <w:rPr>
          <w:rFonts w:ascii="Palatino" w:hAnsi="Palatino" w:cs="Arial"/>
          <w:sz w:val="20"/>
          <w:szCs w:val="20"/>
          <w:lang w:val="it-IT"/>
        </w:rPr>
        <w:t>A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. </w:t>
      </w:r>
      <w:r w:rsidRPr="007D3DDE">
        <w:rPr>
          <w:rFonts w:ascii="Palatino" w:hAnsi="Palatino" w:cs="Arial"/>
          <w:sz w:val="20"/>
          <w:szCs w:val="20"/>
          <w:lang w:val="it-IT"/>
        </w:rPr>
        <w:t>Trasforini, Meltemi, Roma 2006, p. 113-132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 ;</w:t>
      </w:r>
    </w:p>
    <w:p w14:paraId="756A4881" w14:textId="6B13F9D5" w:rsidR="0015337B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« </w:t>
      </w:r>
      <w:r w:rsidRPr="007D3DDE">
        <w:rPr>
          <w:rFonts w:ascii="Palatino" w:hAnsi="Palatino" w:cs="Arial"/>
          <w:sz w:val="20"/>
          <w:szCs w:val="20"/>
          <w:lang w:val="it-IT"/>
        </w:rPr>
        <w:t>“Après l’art moderne”</w:t>
      </w:r>
      <w:r w:rsidR="00B5789A" w:rsidRPr="007D3DDE">
        <w:rPr>
          <w:rFonts w:ascii="Palatino" w:hAnsi="Palatino" w:cs="Arial"/>
          <w:sz w:val="20"/>
          <w:szCs w:val="20"/>
          <w:lang w:val="it-IT"/>
        </w:rPr>
        <w:t> </w:t>
      </w:r>
      <w:r w:rsidRPr="007D3DDE">
        <w:rPr>
          <w:rFonts w:ascii="Palatino" w:hAnsi="Palatino" w:cs="Arial"/>
          <w:sz w:val="20"/>
          <w:szCs w:val="20"/>
          <w:lang w:val="it-IT"/>
        </w:rPr>
        <w:t>: esposizioni, critici e riviste dalla crisi dei primi anni ’30 alla Esposizione italiana del Jeu de Paume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 »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Cahiers d’Histoire de</w:t>
      </w:r>
      <w:r w:rsidR="0015337B" w:rsidRPr="007D3DDE">
        <w:rPr>
          <w:rFonts w:ascii="Palatino" w:hAnsi="Palatino" w:cs="Arial"/>
          <w:i/>
          <w:iCs/>
          <w:sz w:val="20"/>
          <w:szCs w:val="20"/>
          <w:lang w:val="it-IT"/>
        </w:rPr>
        <w:t xml:space="preserve">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l’Art</w:t>
      </w:r>
      <w:r w:rsidRPr="007D3DDE">
        <w:rPr>
          <w:rFonts w:ascii="Palatino" w:hAnsi="Palatino" w:cs="Arial"/>
          <w:sz w:val="20"/>
          <w:szCs w:val="20"/>
          <w:lang w:val="it-IT"/>
        </w:rPr>
        <w:t>, 3, 2005, p. 124-136</w:t>
      </w:r>
    </w:p>
    <w:p w14:paraId="4685FC96" w14:textId="0DA7E00E" w:rsidR="002E7019" w:rsidRPr="007D3DDE" w:rsidRDefault="002E7019" w:rsidP="00450DE4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Carlo Levi e Lionello Venturi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in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Gli anni di Parigi. Carlo Levi e i fuorusciti, 1926-1933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cat. expo. 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(Torino, Archivio di Stato, 5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mai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-15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juin 2002</w:t>
      </w:r>
      <w:r w:rsidRPr="007D3DDE">
        <w:rPr>
          <w:rFonts w:ascii="Palatino" w:hAnsi="Palatino" w:cs="Arial"/>
          <w:sz w:val="20"/>
          <w:szCs w:val="20"/>
          <w:lang w:val="it-IT"/>
        </w:rPr>
        <w:t>)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sz w:val="20"/>
          <w:szCs w:val="20"/>
          <w:lang w:val="it-IT"/>
        </w:rPr>
        <w:t>p. 55-62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 ;</w:t>
      </w:r>
    </w:p>
    <w:p w14:paraId="41109589" w14:textId="3E0ED9FE" w:rsidR="00554D73" w:rsidRPr="007D3DDE" w:rsidRDefault="002E7019" w:rsidP="007D3DDE">
      <w:pPr>
        <w:pStyle w:val="Paragraphedeliste"/>
        <w:spacing w:before="0" w:after="0"/>
        <w:ind w:left="0"/>
        <w:rPr>
          <w:rFonts w:ascii="Palatino" w:hAnsi="Palatino" w:cs="Arial"/>
          <w:sz w:val="20"/>
          <w:szCs w:val="20"/>
          <w:lang w:val="it-IT"/>
        </w:rPr>
      </w:pPr>
      <w:r w:rsidRPr="007D3DDE">
        <w:rPr>
          <w:rFonts w:ascii="Palatino" w:hAnsi="Palatino" w:cs="Arial"/>
          <w:sz w:val="20"/>
          <w:szCs w:val="20"/>
          <w:lang w:val="it-IT"/>
        </w:rPr>
        <w:t xml:space="preserve">_ 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« </w:t>
      </w:r>
      <w:r w:rsidRPr="007D3DDE">
        <w:rPr>
          <w:rFonts w:ascii="Palatino" w:hAnsi="Palatino" w:cs="Arial"/>
          <w:sz w:val="20"/>
          <w:szCs w:val="20"/>
          <w:lang w:val="it-IT"/>
        </w:rPr>
        <w:t>Berenson, la pittura moderna e la nuova critica italiana</w:t>
      </w:r>
      <w:r w:rsidR="0015337B" w:rsidRPr="007D3DDE">
        <w:rPr>
          <w:rFonts w:ascii="Palatino" w:hAnsi="Palatino" w:cs="Arial"/>
          <w:sz w:val="20"/>
          <w:szCs w:val="20"/>
          <w:lang w:val="it-IT"/>
        </w:rPr>
        <w:t> »</w:t>
      </w:r>
      <w:r w:rsidRPr="007D3DDE">
        <w:rPr>
          <w:rFonts w:ascii="Palatino" w:hAnsi="Palatino" w:cs="Arial"/>
          <w:sz w:val="20"/>
          <w:szCs w:val="20"/>
          <w:lang w:val="it-IT"/>
        </w:rPr>
        <w:t xml:space="preserve">, </w:t>
      </w:r>
      <w:r w:rsidRPr="007D3DDE">
        <w:rPr>
          <w:rFonts w:ascii="Palatino" w:hAnsi="Palatino" w:cs="Arial"/>
          <w:i/>
          <w:iCs/>
          <w:sz w:val="20"/>
          <w:szCs w:val="20"/>
          <w:lang w:val="it-IT"/>
        </w:rPr>
        <w:t>Prospettiva</w:t>
      </w:r>
      <w:r w:rsidRPr="007D3DDE">
        <w:rPr>
          <w:rFonts w:ascii="Palatino" w:hAnsi="Palatino" w:cs="Arial"/>
          <w:sz w:val="20"/>
          <w:szCs w:val="20"/>
          <w:lang w:val="it-IT"/>
        </w:rPr>
        <w:t>, 87-88, p. 69-90.</w:t>
      </w:r>
    </w:p>
    <w:sectPr w:rsidR="00554D73" w:rsidRPr="007D3DDE" w:rsidSect="001769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2B0A" w14:textId="77777777" w:rsidR="00A92966" w:rsidRDefault="00A92966" w:rsidP="004B2113">
      <w:pPr>
        <w:spacing w:before="0" w:after="0"/>
      </w:pPr>
      <w:r>
        <w:separator/>
      </w:r>
    </w:p>
  </w:endnote>
  <w:endnote w:type="continuationSeparator" w:id="0">
    <w:p w14:paraId="051B1F4A" w14:textId="77777777" w:rsidR="00A92966" w:rsidRDefault="00A92966" w:rsidP="004B21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Galliar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3355"/>
      <w:docPartObj>
        <w:docPartGallery w:val="Page Numbers (Bottom of Page)"/>
        <w:docPartUnique/>
      </w:docPartObj>
    </w:sdtPr>
    <w:sdtEndPr>
      <w:rPr>
        <w:rFonts w:ascii="ITC Galliard Std" w:hAnsi="ITC Galliard Std"/>
      </w:rPr>
    </w:sdtEndPr>
    <w:sdtContent>
      <w:p w14:paraId="2129CE86" w14:textId="77777777" w:rsidR="004B2113" w:rsidRDefault="004B2113">
        <w:pPr>
          <w:pStyle w:val="Pieddepage"/>
          <w:jc w:val="right"/>
        </w:pPr>
      </w:p>
      <w:p w14:paraId="5BE4AF03" w14:textId="77777777" w:rsidR="004B2113" w:rsidRPr="004B2113" w:rsidRDefault="00AA4360">
        <w:pPr>
          <w:pStyle w:val="Pieddepage"/>
          <w:jc w:val="right"/>
          <w:rPr>
            <w:rFonts w:ascii="ITC Galliard Std" w:hAnsi="ITC Galliard Std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C" w:rsidRPr="003134AC">
          <w:rPr>
            <w:rFonts w:ascii="ITC Galliard Std" w:hAnsi="ITC Galliard Std"/>
            <w:noProof/>
          </w:rPr>
          <w:t>2</w:t>
        </w:r>
        <w:r>
          <w:rPr>
            <w:rFonts w:ascii="ITC Galliard Std" w:hAnsi="ITC Galliard St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E8BA" w14:textId="77777777" w:rsidR="00A92966" w:rsidRDefault="00A92966" w:rsidP="004B2113">
      <w:pPr>
        <w:spacing w:before="0" w:after="0"/>
      </w:pPr>
      <w:r>
        <w:separator/>
      </w:r>
    </w:p>
  </w:footnote>
  <w:footnote w:type="continuationSeparator" w:id="0">
    <w:p w14:paraId="339B94C7" w14:textId="77777777" w:rsidR="00A92966" w:rsidRDefault="00A92966" w:rsidP="004B21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C894" w14:textId="49C4D8B8" w:rsidR="00567E36" w:rsidRDefault="00567E3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73DA6" wp14:editId="6E366F5B">
          <wp:simplePos x="0" y="0"/>
          <wp:positionH relativeFrom="column">
            <wp:posOffset>-503555</wp:posOffset>
          </wp:positionH>
          <wp:positionV relativeFrom="paragraph">
            <wp:posOffset>-259080</wp:posOffset>
          </wp:positionV>
          <wp:extent cx="1226820" cy="666115"/>
          <wp:effectExtent l="0" t="0" r="0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7D99"/>
    <w:multiLevelType w:val="hybridMultilevel"/>
    <w:tmpl w:val="DCE01980"/>
    <w:lvl w:ilvl="0" w:tplc="6D20C8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CC6"/>
    <w:multiLevelType w:val="multilevel"/>
    <w:tmpl w:val="787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83AD7"/>
    <w:multiLevelType w:val="hybridMultilevel"/>
    <w:tmpl w:val="6FDEF18C"/>
    <w:lvl w:ilvl="0" w:tplc="28ACD6C8">
      <w:numFmt w:val="bullet"/>
      <w:lvlText w:val="-"/>
      <w:lvlJc w:val="left"/>
      <w:pPr>
        <w:ind w:left="720" w:hanging="360"/>
      </w:pPr>
      <w:rPr>
        <w:rFonts w:ascii="ITC Galliard Std" w:eastAsiaTheme="minorEastAsia" w:hAnsi="ITC Galliard St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07F4"/>
    <w:multiLevelType w:val="hybridMultilevel"/>
    <w:tmpl w:val="31E8E7DA"/>
    <w:lvl w:ilvl="0" w:tplc="E356D51C">
      <w:numFmt w:val="bullet"/>
      <w:lvlText w:val="-"/>
      <w:lvlJc w:val="left"/>
      <w:pPr>
        <w:ind w:left="720" w:hanging="360"/>
      </w:pPr>
      <w:rPr>
        <w:rFonts w:ascii="ITC Galliard Std" w:eastAsiaTheme="minorEastAsia" w:hAnsi="ITC Galliard St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10FC"/>
    <w:multiLevelType w:val="hybridMultilevel"/>
    <w:tmpl w:val="8E2245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C3"/>
    <w:rsid w:val="00011859"/>
    <w:rsid w:val="000201D0"/>
    <w:rsid w:val="000223BB"/>
    <w:rsid w:val="00031D4C"/>
    <w:rsid w:val="000837B8"/>
    <w:rsid w:val="000C5DC3"/>
    <w:rsid w:val="000E228F"/>
    <w:rsid w:val="00123B89"/>
    <w:rsid w:val="00136633"/>
    <w:rsid w:val="001426B1"/>
    <w:rsid w:val="0015337B"/>
    <w:rsid w:val="0017695C"/>
    <w:rsid w:val="001B4606"/>
    <w:rsid w:val="001C59B9"/>
    <w:rsid w:val="001C67C3"/>
    <w:rsid w:val="001E1CC7"/>
    <w:rsid w:val="001E7895"/>
    <w:rsid w:val="0021341D"/>
    <w:rsid w:val="00243312"/>
    <w:rsid w:val="00251674"/>
    <w:rsid w:val="0025303C"/>
    <w:rsid w:val="0025741C"/>
    <w:rsid w:val="002579D2"/>
    <w:rsid w:val="0026690D"/>
    <w:rsid w:val="0027310A"/>
    <w:rsid w:val="002A172D"/>
    <w:rsid w:val="002D5F47"/>
    <w:rsid w:val="002E7019"/>
    <w:rsid w:val="003134AC"/>
    <w:rsid w:val="00315BA7"/>
    <w:rsid w:val="00320531"/>
    <w:rsid w:val="00332103"/>
    <w:rsid w:val="00342AC3"/>
    <w:rsid w:val="00343E96"/>
    <w:rsid w:val="00363644"/>
    <w:rsid w:val="003B0E7A"/>
    <w:rsid w:val="003B4C7E"/>
    <w:rsid w:val="003D000D"/>
    <w:rsid w:val="003E3058"/>
    <w:rsid w:val="00443021"/>
    <w:rsid w:val="00445EBA"/>
    <w:rsid w:val="00450DE4"/>
    <w:rsid w:val="004613B3"/>
    <w:rsid w:val="0046499F"/>
    <w:rsid w:val="004862F5"/>
    <w:rsid w:val="004A3E4F"/>
    <w:rsid w:val="004B2113"/>
    <w:rsid w:val="00512CBF"/>
    <w:rsid w:val="005132B2"/>
    <w:rsid w:val="005341B8"/>
    <w:rsid w:val="00554D73"/>
    <w:rsid w:val="00567E36"/>
    <w:rsid w:val="00593524"/>
    <w:rsid w:val="00594E25"/>
    <w:rsid w:val="00597BEE"/>
    <w:rsid w:val="005A3094"/>
    <w:rsid w:val="005C3652"/>
    <w:rsid w:val="006563F2"/>
    <w:rsid w:val="00661FDB"/>
    <w:rsid w:val="0066470B"/>
    <w:rsid w:val="006704CA"/>
    <w:rsid w:val="00686DF6"/>
    <w:rsid w:val="0069723A"/>
    <w:rsid w:val="006D1665"/>
    <w:rsid w:val="006D2FFA"/>
    <w:rsid w:val="006F3A30"/>
    <w:rsid w:val="00744802"/>
    <w:rsid w:val="00751C7D"/>
    <w:rsid w:val="00752EE0"/>
    <w:rsid w:val="007A6984"/>
    <w:rsid w:val="007B66D9"/>
    <w:rsid w:val="007B7D8A"/>
    <w:rsid w:val="007C5494"/>
    <w:rsid w:val="007D30F4"/>
    <w:rsid w:val="007D3DDE"/>
    <w:rsid w:val="007E219A"/>
    <w:rsid w:val="007F1264"/>
    <w:rsid w:val="00802573"/>
    <w:rsid w:val="00817FC3"/>
    <w:rsid w:val="00840EDF"/>
    <w:rsid w:val="0086239B"/>
    <w:rsid w:val="00883650"/>
    <w:rsid w:val="008F3E10"/>
    <w:rsid w:val="00903079"/>
    <w:rsid w:val="009053F3"/>
    <w:rsid w:val="00944162"/>
    <w:rsid w:val="0098793B"/>
    <w:rsid w:val="009973AB"/>
    <w:rsid w:val="00997C76"/>
    <w:rsid w:val="009C3D03"/>
    <w:rsid w:val="009E1936"/>
    <w:rsid w:val="009E49B9"/>
    <w:rsid w:val="00A17BC6"/>
    <w:rsid w:val="00A40270"/>
    <w:rsid w:val="00A537E3"/>
    <w:rsid w:val="00A748BD"/>
    <w:rsid w:val="00A92966"/>
    <w:rsid w:val="00AA4360"/>
    <w:rsid w:val="00AA6555"/>
    <w:rsid w:val="00AC5302"/>
    <w:rsid w:val="00AF5E1B"/>
    <w:rsid w:val="00B1671C"/>
    <w:rsid w:val="00B221B5"/>
    <w:rsid w:val="00B37E74"/>
    <w:rsid w:val="00B5789A"/>
    <w:rsid w:val="00B91C4E"/>
    <w:rsid w:val="00BB7684"/>
    <w:rsid w:val="00BC2CE9"/>
    <w:rsid w:val="00BC345A"/>
    <w:rsid w:val="00BC658F"/>
    <w:rsid w:val="00BE195A"/>
    <w:rsid w:val="00BE6FC1"/>
    <w:rsid w:val="00C13703"/>
    <w:rsid w:val="00C13C34"/>
    <w:rsid w:val="00C403CE"/>
    <w:rsid w:val="00C51CB1"/>
    <w:rsid w:val="00C620A4"/>
    <w:rsid w:val="00C62F21"/>
    <w:rsid w:val="00C67F2E"/>
    <w:rsid w:val="00C80EA6"/>
    <w:rsid w:val="00C87AB6"/>
    <w:rsid w:val="00CA4710"/>
    <w:rsid w:val="00CD017D"/>
    <w:rsid w:val="00CE1159"/>
    <w:rsid w:val="00CF4ECA"/>
    <w:rsid w:val="00D0775F"/>
    <w:rsid w:val="00D2755A"/>
    <w:rsid w:val="00D36843"/>
    <w:rsid w:val="00D533C8"/>
    <w:rsid w:val="00D648FA"/>
    <w:rsid w:val="00D755AF"/>
    <w:rsid w:val="00D862FC"/>
    <w:rsid w:val="00DB2A03"/>
    <w:rsid w:val="00E00F08"/>
    <w:rsid w:val="00E0112B"/>
    <w:rsid w:val="00E03E92"/>
    <w:rsid w:val="00E1721D"/>
    <w:rsid w:val="00E23BD6"/>
    <w:rsid w:val="00E51782"/>
    <w:rsid w:val="00E538FF"/>
    <w:rsid w:val="00E57B10"/>
    <w:rsid w:val="00E748DF"/>
    <w:rsid w:val="00E96025"/>
    <w:rsid w:val="00E968F8"/>
    <w:rsid w:val="00ED083C"/>
    <w:rsid w:val="00F4293E"/>
    <w:rsid w:val="00F62088"/>
    <w:rsid w:val="00F64262"/>
    <w:rsid w:val="00F82283"/>
    <w:rsid w:val="00FA22BD"/>
    <w:rsid w:val="00FB1C24"/>
    <w:rsid w:val="00FC56DE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8F33"/>
  <w15:docId w15:val="{ABE917F2-D79A-4146-9058-B1F47435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A6"/>
    <w:pPr>
      <w:widowControl w:val="0"/>
      <w:suppressAutoHyphens/>
      <w:spacing w:before="60" w:after="60" w:line="240" w:lineRule="auto"/>
      <w:jc w:val="both"/>
    </w:pPr>
    <w:rPr>
      <w:rFonts w:ascii="Arial" w:hAnsi="Arial" w:cs="Tahoma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44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44162"/>
    <w:pPr>
      <w:keepNext/>
      <w:spacing w:before="240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4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44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944162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styleId="Titre">
    <w:name w:val="Title"/>
    <w:basedOn w:val="Normal"/>
    <w:next w:val="Sous-titre"/>
    <w:link w:val="TitreCar"/>
    <w:qFormat/>
    <w:rsid w:val="00944162"/>
    <w:pPr>
      <w:spacing w:before="240" w:after="240"/>
      <w:jc w:val="center"/>
    </w:pPr>
    <w:rPr>
      <w:rFonts w:eastAsia="Times New Roman" w:cs="Arial"/>
      <w:b/>
      <w:bCs/>
      <w:kern w:val="32"/>
      <w:sz w:val="32"/>
      <w:szCs w:val="32"/>
    </w:rPr>
  </w:style>
  <w:style w:type="character" w:customStyle="1" w:styleId="TitreCar">
    <w:name w:val="Titre Car"/>
    <w:basedOn w:val="Policepardfaut"/>
    <w:link w:val="Titre"/>
    <w:rsid w:val="0094416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4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944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44162"/>
    <w:pPr>
      <w:ind w:left="720"/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4162"/>
    <w:pPr>
      <w:widowControl/>
      <w:suppressAutoHyphens w:val="0"/>
      <w:spacing w:line="276" w:lineRule="auto"/>
      <w:jc w:val="left"/>
      <w:outlineLvl w:val="9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FC3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FC3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533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3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3C8"/>
    <w:rPr>
      <w:rFonts w:ascii="Arial" w:hAnsi="Arial" w:cs="Tahoma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3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3C8"/>
    <w:rPr>
      <w:rFonts w:ascii="Arial" w:hAnsi="Arial" w:cs="Tahoma"/>
      <w:b/>
      <w:bCs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B211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B2113"/>
    <w:rPr>
      <w:rFonts w:ascii="Arial" w:hAnsi="Arial" w:cs="Tahoma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B211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2113"/>
    <w:rPr>
      <w:rFonts w:ascii="Arial" w:hAnsi="Arial" w:cs="Tahoma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0E228F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ED083C"/>
  </w:style>
  <w:style w:type="character" w:styleId="Lienhypertextesuivivisit">
    <w:name w:val="FollowedHyperlink"/>
    <w:basedOn w:val="Policepardfaut"/>
    <w:uiPriority w:val="99"/>
    <w:semiHidden/>
    <w:unhideWhenUsed/>
    <w:rsid w:val="00554D7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11859"/>
    <w:rPr>
      <w:color w:val="808080"/>
    </w:rPr>
  </w:style>
  <w:style w:type="paragraph" w:styleId="NormalWeb">
    <w:name w:val="Normal (Web)"/>
    <w:basedOn w:val="Normal"/>
    <w:uiPriority w:val="99"/>
    <w:unhideWhenUsed/>
    <w:rsid w:val="00011859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011859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3E9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1671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2E7019"/>
    <w:pPr>
      <w:spacing w:before="0" w:after="120"/>
      <w:jc w:val="left"/>
    </w:pPr>
    <w:rPr>
      <w:rFonts w:ascii="Times New Roman" w:eastAsia="Arial Unicode MS" w:hAnsi="Times New Roman" w:cs="Arial Unicode MS"/>
      <w:kern w:val="1"/>
      <w:sz w:val="24"/>
      <w:lang w:val="it-IT" w:eastAsia="hi-IN" w:bidi="hi-IN"/>
    </w:rPr>
  </w:style>
  <w:style w:type="character" w:customStyle="1" w:styleId="CorpsdetexteCar">
    <w:name w:val="Corps de texte Car"/>
    <w:basedOn w:val="Policepardfaut"/>
    <w:link w:val="Corpsdetexte"/>
    <w:rsid w:val="002E7019"/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styleId="lev">
    <w:name w:val="Strong"/>
    <w:qFormat/>
    <w:rsid w:val="001C59B9"/>
    <w:rPr>
      <w:b/>
      <w:bCs/>
    </w:rPr>
  </w:style>
  <w:style w:type="character" w:customStyle="1" w:styleId="apple-converted-space">
    <w:name w:val="apple-converted-space"/>
    <w:rsid w:val="00AA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stan.u-bourgogne.fr/UMR5605/publications/image_artiste/Laura_Iamurr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3430-CA0A-47EF-A882-D595123C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1313</Words>
  <Characters>7226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HOSTACHY</dc:creator>
  <cp:lastModifiedBy>Christophe Zhang</cp:lastModifiedBy>
  <cp:revision>27</cp:revision>
  <dcterms:created xsi:type="dcterms:W3CDTF">2020-11-20T15:44:00Z</dcterms:created>
  <dcterms:modified xsi:type="dcterms:W3CDTF">2021-01-05T11:12:00Z</dcterms:modified>
</cp:coreProperties>
</file>